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756B7">
        <w:tblPrEx>
          <w:tblCellMar>
            <w:top w:w="0" w:type="dxa"/>
            <w:bottom w:w="0" w:type="dxa"/>
          </w:tblCellMar>
        </w:tblPrEx>
        <w:trPr>
          <w:trHeight w:val="12230"/>
        </w:trPr>
        <w:tc>
          <w:tcPr>
            <w:tcW w:w="9576" w:type="dxa"/>
          </w:tcPr>
          <w:p w:rsidR="002756B7" w:rsidRDefault="002756B7">
            <w:pPr>
              <w:jc w:val="center"/>
              <w:rPr>
                <w:b/>
                <w:bCs/>
                <w:sz w:val="36"/>
              </w:rPr>
            </w:pPr>
            <w:bookmarkStart w:id="0" w:name="OLE_LINK5"/>
          </w:p>
          <w:p w:rsidR="002756B7" w:rsidRDefault="002756B7">
            <w:pPr>
              <w:jc w:val="center"/>
              <w:rPr>
                <w:b/>
                <w:bCs/>
                <w:sz w:val="36"/>
              </w:rPr>
            </w:pPr>
          </w:p>
          <w:p w:rsidR="002756B7" w:rsidRDefault="002756B7">
            <w:pPr>
              <w:jc w:val="center"/>
              <w:rPr>
                <w:b/>
                <w:bCs/>
                <w:sz w:val="48"/>
              </w:rPr>
            </w:pPr>
            <w:r>
              <w:rPr>
                <w:b/>
                <w:bCs/>
                <w:sz w:val="48"/>
              </w:rPr>
              <w:t>"STD 101 in a Box</w:t>
            </w:r>
            <w:r w:rsidR="006F5BDA">
              <w:rPr>
                <w:b/>
                <w:bCs/>
                <w:sz w:val="48"/>
              </w:rPr>
              <w:t>"</w:t>
            </w:r>
            <w:r>
              <w:rPr>
                <w:b/>
                <w:bCs/>
                <w:sz w:val="48"/>
              </w:rPr>
              <w:t xml:space="preserve"> - </w:t>
            </w:r>
          </w:p>
          <w:p w:rsidR="002756B7" w:rsidRDefault="002756B7">
            <w:pPr>
              <w:jc w:val="center"/>
              <w:rPr>
                <w:b/>
                <w:bCs/>
                <w:sz w:val="48"/>
              </w:rPr>
            </w:pPr>
            <w:r>
              <w:rPr>
                <w:b/>
                <w:bCs/>
                <w:sz w:val="48"/>
              </w:rPr>
              <w:t xml:space="preserve">Ready-to-Use Presentations </w:t>
            </w:r>
          </w:p>
          <w:p w:rsidR="002756B7" w:rsidRDefault="002756B7">
            <w:pPr>
              <w:jc w:val="center"/>
              <w:rPr>
                <w:b/>
                <w:bCs/>
                <w:sz w:val="48"/>
              </w:rPr>
            </w:pPr>
            <w:r>
              <w:rPr>
                <w:b/>
                <w:bCs/>
                <w:sz w:val="48"/>
              </w:rPr>
              <w:t>User's Guide</w:t>
            </w:r>
          </w:p>
          <w:p w:rsidR="002756B7" w:rsidRDefault="00753D70">
            <w:pPr>
              <w:jc w:val="center"/>
              <w:rPr>
                <w:b/>
                <w:bCs/>
                <w:sz w:val="28"/>
              </w:rPr>
            </w:pPr>
            <w:r>
              <w:rPr>
                <w:b/>
                <w:bCs/>
                <w:sz w:val="28"/>
              </w:rPr>
              <w:t>June 9, 2014</w:t>
            </w:r>
          </w:p>
          <w:p w:rsidR="002756B7" w:rsidRDefault="002756B7">
            <w:pPr>
              <w:jc w:val="center"/>
              <w:rPr>
                <w:b/>
                <w:bCs/>
                <w:sz w:val="36"/>
              </w:rPr>
            </w:pPr>
          </w:p>
          <w:p w:rsidR="002756B7" w:rsidRDefault="002756B7">
            <w:pPr>
              <w:jc w:val="center"/>
              <w:rPr>
                <w:b/>
                <w:bCs/>
                <w:sz w:val="36"/>
              </w:rPr>
            </w:pPr>
          </w:p>
          <w:p w:rsidR="00A16A35" w:rsidRDefault="00A16A35">
            <w:pPr>
              <w:jc w:val="center"/>
              <w:rPr>
                <w:b/>
                <w:bCs/>
                <w:sz w:val="36"/>
              </w:rPr>
            </w:pPr>
          </w:p>
          <w:p w:rsidR="002756B7" w:rsidRDefault="002756B7">
            <w:pPr>
              <w:jc w:val="center"/>
              <w:rPr>
                <w:b/>
                <w:bCs/>
                <w:sz w:val="36"/>
              </w:rPr>
            </w:pPr>
          </w:p>
          <w:p w:rsidR="00A16A35" w:rsidRDefault="00A16A35">
            <w:pPr>
              <w:jc w:val="center"/>
              <w:rPr>
                <w:b/>
                <w:bCs/>
                <w:sz w:val="36"/>
              </w:rPr>
            </w:pPr>
          </w:p>
          <w:p w:rsidR="002756B7" w:rsidRDefault="002756B7">
            <w:pPr>
              <w:jc w:val="center"/>
              <w:rPr>
                <w:b/>
                <w:bCs/>
                <w:sz w:val="36"/>
              </w:rPr>
            </w:pPr>
          </w:p>
          <w:p w:rsidR="002756B7" w:rsidRDefault="002756B7">
            <w:pPr>
              <w:jc w:val="center"/>
              <w:rPr>
                <w:b/>
                <w:bCs/>
                <w:sz w:val="36"/>
              </w:rPr>
            </w:pPr>
          </w:p>
          <w:p w:rsidR="002756B7" w:rsidRDefault="002756B7">
            <w:pPr>
              <w:jc w:val="center"/>
              <w:rPr>
                <w:b/>
                <w:bCs/>
                <w:sz w:val="36"/>
              </w:rPr>
            </w:pPr>
          </w:p>
          <w:p w:rsidR="00A16A35" w:rsidRDefault="00A16A35">
            <w:pPr>
              <w:jc w:val="center"/>
              <w:rPr>
                <w:b/>
                <w:bCs/>
                <w:sz w:val="36"/>
              </w:rPr>
            </w:pPr>
          </w:p>
          <w:p w:rsidR="00A16A35" w:rsidRDefault="00A16A35">
            <w:pPr>
              <w:jc w:val="center"/>
              <w:rPr>
                <w:b/>
                <w:bCs/>
                <w:sz w:val="36"/>
              </w:rPr>
            </w:pPr>
          </w:p>
          <w:p w:rsidR="002756B7" w:rsidRDefault="002756B7">
            <w:pPr>
              <w:jc w:val="center"/>
              <w:rPr>
                <w:sz w:val="28"/>
                <w:szCs w:val="15"/>
              </w:rPr>
            </w:pPr>
            <w:r>
              <w:rPr>
                <w:sz w:val="28"/>
                <w:szCs w:val="15"/>
              </w:rPr>
              <w:t>1600 Clifton Rd.</w:t>
            </w:r>
          </w:p>
          <w:p w:rsidR="002756B7" w:rsidRDefault="00A16A35">
            <w:pPr>
              <w:jc w:val="center"/>
              <w:rPr>
                <w:sz w:val="28"/>
                <w:szCs w:val="15"/>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HHS logo" style="position:absolute;left:0;text-align:left;margin-left:17.75pt;margin-top:104.1pt;width:95.05pt;height:95.05pt;z-index:1">
                  <v:imagedata r:id="rId7" o:title="HHS Logo"/>
                  <w10:wrap type="square"/>
                </v:shape>
              </w:pict>
            </w:r>
            <w:r w:rsidR="002756B7">
              <w:rPr>
                <w:sz w:val="28"/>
                <w:szCs w:val="15"/>
              </w:rPr>
              <w:t>Atlanta, GA 30333</w:t>
            </w:r>
          </w:p>
          <w:p w:rsidR="002756B7" w:rsidRDefault="00A16A35">
            <w:pPr>
              <w:jc w:val="center"/>
              <w:rPr>
                <w:b/>
                <w:bCs/>
                <w:sz w:val="36"/>
              </w:rPr>
            </w:pPr>
            <w:r>
              <w:rPr>
                <w:noProof/>
              </w:rPr>
              <w:pict>
                <v:shape id="_x0000_s1028" type="#_x0000_t75" alt="CDC&#10;STD Prevention" style="position:absolute;left:0;text-align:left;margin-left:350.75pt;margin-top:106.05pt;width:86.4pt;height:78pt;z-index:2">
                  <v:imagedata r:id="rId8" o:title="00 blue logo w_std descriptor"/>
                  <w10:wrap type="square"/>
                </v:shape>
              </w:pict>
            </w:r>
            <w:r w:rsidR="002756B7">
              <w:rPr>
                <w:sz w:val="28"/>
                <w:szCs w:val="15"/>
              </w:rPr>
              <w:t>U.S.A</w:t>
            </w:r>
          </w:p>
        </w:tc>
      </w:tr>
      <w:bookmarkEnd w:id="0"/>
    </w:tbl>
    <w:p w:rsidR="002756B7" w:rsidRDefault="002756B7">
      <w:pPr>
        <w:jc w:val="center"/>
        <w:rPr>
          <w:b/>
          <w:bCs/>
        </w:rPr>
      </w:pPr>
    </w:p>
    <w:p w:rsidR="002756B7" w:rsidRDefault="002756B7">
      <w:pPr>
        <w:rPr>
          <w:sz w:val="22"/>
        </w:rPr>
        <w:sectPr w:rsidR="002756B7">
          <w:footerReference w:type="default" r:id="rId9"/>
          <w:pgSz w:w="12240" w:h="15840" w:code="1"/>
          <w:pgMar w:top="1440" w:right="1440" w:bottom="1440" w:left="1440" w:header="720" w:footer="720" w:gutter="0"/>
          <w:cols w:space="720"/>
          <w:docGrid w:linePitch="360"/>
        </w:sectPr>
      </w:pPr>
    </w:p>
    <w:p w:rsidR="002756B7" w:rsidRDefault="002756B7">
      <w:pPr>
        <w:jc w:val="center"/>
        <w:rPr>
          <w:b/>
          <w:bCs/>
          <w:sz w:val="22"/>
        </w:rPr>
      </w:pPr>
      <w:r>
        <w:rPr>
          <w:b/>
          <w:bCs/>
          <w:sz w:val="22"/>
        </w:rPr>
        <w:lastRenderedPageBreak/>
        <w:t>"STD 101 in a Box</w:t>
      </w:r>
      <w:r w:rsidR="006F5BDA">
        <w:rPr>
          <w:b/>
          <w:bCs/>
          <w:sz w:val="22"/>
        </w:rPr>
        <w:t>"</w:t>
      </w:r>
      <w:r>
        <w:rPr>
          <w:b/>
          <w:bCs/>
          <w:sz w:val="22"/>
        </w:rPr>
        <w:t xml:space="preserve"> - Ready-to-Use Presentations User's Guide</w:t>
      </w:r>
    </w:p>
    <w:p w:rsidR="002756B7" w:rsidRDefault="002756B7">
      <w:pPr>
        <w:jc w:val="center"/>
        <w:rPr>
          <w:b/>
          <w:bCs/>
          <w:sz w:val="22"/>
        </w:rPr>
      </w:pPr>
    </w:p>
    <w:p w:rsidR="002756B7" w:rsidRDefault="002756B7">
      <w:pPr>
        <w:jc w:val="center"/>
        <w:rPr>
          <w:b/>
          <w:bCs/>
          <w:sz w:val="22"/>
        </w:rPr>
      </w:pPr>
      <w:r>
        <w:rPr>
          <w:b/>
          <w:bCs/>
          <w:sz w:val="22"/>
        </w:rPr>
        <w:t>Table of Contents</w:t>
      </w:r>
    </w:p>
    <w:p w:rsidR="002756B7" w:rsidRDefault="002756B7">
      <w:pPr>
        <w:tabs>
          <w:tab w:val="left" w:pos="495"/>
        </w:tabs>
        <w:rPr>
          <w:sz w:val="22"/>
        </w:rPr>
      </w:pPr>
    </w:p>
    <w:p w:rsidR="002756B7" w:rsidRDefault="002756B7">
      <w:pPr>
        <w:pStyle w:val="TOC1"/>
        <w:tabs>
          <w:tab w:val="left" w:pos="495"/>
          <w:tab w:val="right" w:leader="dot" w:pos="9350"/>
        </w:tabs>
        <w:rPr>
          <w:noProof/>
          <w:sz w:val="22"/>
        </w:rPr>
      </w:pPr>
      <w:r>
        <w:rPr>
          <w:sz w:val="22"/>
        </w:rPr>
        <w:fldChar w:fldCharType="begin"/>
      </w:r>
      <w:r>
        <w:rPr>
          <w:sz w:val="22"/>
        </w:rPr>
        <w:instrText xml:space="preserve"> TOC \o "1-2" \h \z </w:instrText>
      </w:r>
      <w:r>
        <w:rPr>
          <w:sz w:val="22"/>
        </w:rPr>
        <w:fldChar w:fldCharType="separate"/>
      </w:r>
      <w:hyperlink w:anchor="_Toc35360858" w:history="1">
        <w:r>
          <w:rPr>
            <w:rStyle w:val="Hyperlink"/>
            <w:noProof/>
            <w:sz w:val="22"/>
          </w:rPr>
          <w:t>I.</w:t>
        </w:r>
        <w:r>
          <w:rPr>
            <w:noProof/>
            <w:sz w:val="22"/>
          </w:rPr>
          <w:tab/>
        </w:r>
        <w:r>
          <w:rPr>
            <w:rStyle w:val="Hyperlink"/>
            <w:noProof/>
            <w:sz w:val="22"/>
          </w:rPr>
          <w:t>STD 101 in a Box Description</w:t>
        </w:r>
        <w:r>
          <w:rPr>
            <w:noProof/>
            <w:webHidden/>
            <w:sz w:val="22"/>
          </w:rPr>
          <w:tab/>
        </w:r>
        <w:r>
          <w:rPr>
            <w:noProof/>
            <w:webHidden/>
            <w:sz w:val="22"/>
          </w:rPr>
          <w:fldChar w:fldCharType="begin"/>
        </w:r>
        <w:r>
          <w:rPr>
            <w:noProof/>
            <w:webHidden/>
            <w:sz w:val="22"/>
          </w:rPr>
          <w:instrText xml:space="preserve"> PAGEREF _Toc35360858 \h </w:instrText>
        </w:r>
        <w:r>
          <w:rPr>
            <w:noProof/>
            <w:sz w:val="22"/>
          </w:rPr>
        </w:r>
        <w:r>
          <w:rPr>
            <w:noProof/>
            <w:webHidden/>
            <w:sz w:val="22"/>
          </w:rPr>
          <w:fldChar w:fldCharType="separate"/>
        </w:r>
        <w:r w:rsidR="00A16A35">
          <w:rPr>
            <w:noProof/>
            <w:webHidden/>
            <w:sz w:val="22"/>
          </w:rPr>
          <w:t>2</w:t>
        </w:r>
        <w:r>
          <w:rPr>
            <w:noProof/>
            <w:webHidden/>
            <w:sz w:val="22"/>
          </w:rPr>
          <w:fldChar w:fldCharType="end"/>
        </w:r>
      </w:hyperlink>
    </w:p>
    <w:p w:rsidR="002756B7" w:rsidRDefault="002756B7">
      <w:pPr>
        <w:pStyle w:val="TOC1"/>
        <w:tabs>
          <w:tab w:val="left" w:pos="495"/>
          <w:tab w:val="right" w:leader="dot" w:pos="9350"/>
        </w:tabs>
        <w:rPr>
          <w:noProof/>
          <w:sz w:val="22"/>
        </w:rPr>
      </w:pPr>
      <w:hyperlink w:anchor="_Toc35360859" w:history="1">
        <w:r>
          <w:rPr>
            <w:rStyle w:val="Hyperlink"/>
            <w:noProof/>
            <w:sz w:val="22"/>
          </w:rPr>
          <w:t>II.</w:t>
        </w:r>
        <w:r>
          <w:rPr>
            <w:noProof/>
            <w:sz w:val="22"/>
          </w:rPr>
          <w:tab/>
        </w:r>
        <w:r>
          <w:rPr>
            <w:rStyle w:val="Hyperlink"/>
            <w:noProof/>
            <w:sz w:val="22"/>
          </w:rPr>
          <w:t>STD 101 in a Box Materials</w:t>
        </w:r>
        <w:r>
          <w:rPr>
            <w:noProof/>
            <w:webHidden/>
            <w:sz w:val="22"/>
          </w:rPr>
          <w:tab/>
        </w:r>
        <w:r>
          <w:rPr>
            <w:noProof/>
            <w:webHidden/>
            <w:sz w:val="22"/>
          </w:rPr>
          <w:fldChar w:fldCharType="begin"/>
        </w:r>
        <w:r>
          <w:rPr>
            <w:noProof/>
            <w:webHidden/>
            <w:sz w:val="22"/>
          </w:rPr>
          <w:instrText xml:space="preserve"> PAGEREF _Toc35360859 \h </w:instrText>
        </w:r>
        <w:r>
          <w:rPr>
            <w:noProof/>
            <w:sz w:val="22"/>
          </w:rPr>
        </w:r>
        <w:r>
          <w:rPr>
            <w:noProof/>
            <w:webHidden/>
            <w:sz w:val="22"/>
          </w:rPr>
          <w:fldChar w:fldCharType="separate"/>
        </w:r>
        <w:r w:rsidR="00A16A35">
          <w:rPr>
            <w:noProof/>
            <w:webHidden/>
            <w:sz w:val="22"/>
          </w:rPr>
          <w:t>2</w:t>
        </w:r>
        <w:r>
          <w:rPr>
            <w:noProof/>
            <w:webHidden/>
            <w:sz w:val="22"/>
          </w:rPr>
          <w:fldChar w:fldCharType="end"/>
        </w:r>
      </w:hyperlink>
    </w:p>
    <w:p w:rsidR="002756B7" w:rsidRDefault="002756B7">
      <w:pPr>
        <w:pStyle w:val="TOC1"/>
        <w:tabs>
          <w:tab w:val="left" w:pos="495"/>
          <w:tab w:val="left" w:pos="720"/>
          <w:tab w:val="right" w:leader="dot" w:pos="9350"/>
        </w:tabs>
        <w:rPr>
          <w:noProof/>
          <w:sz w:val="22"/>
        </w:rPr>
      </w:pPr>
      <w:hyperlink w:anchor="_Toc35360860" w:history="1">
        <w:r>
          <w:rPr>
            <w:rStyle w:val="Hyperlink"/>
            <w:noProof/>
            <w:sz w:val="22"/>
          </w:rPr>
          <w:t>III.</w:t>
        </w:r>
        <w:r>
          <w:rPr>
            <w:noProof/>
            <w:sz w:val="22"/>
          </w:rPr>
          <w:tab/>
        </w:r>
        <w:r>
          <w:rPr>
            <w:rStyle w:val="Hyperlink"/>
            <w:noProof/>
            <w:sz w:val="22"/>
          </w:rPr>
          <w:t>Target Audiences</w:t>
        </w:r>
        <w:r>
          <w:rPr>
            <w:noProof/>
            <w:webHidden/>
            <w:sz w:val="22"/>
          </w:rPr>
          <w:tab/>
        </w:r>
        <w:r>
          <w:rPr>
            <w:noProof/>
            <w:webHidden/>
            <w:sz w:val="22"/>
          </w:rPr>
          <w:fldChar w:fldCharType="begin"/>
        </w:r>
        <w:r>
          <w:rPr>
            <w:noProof/>
            <w:webHidden/>
            <w:sz w:val="22"/>
          </w:rPr>
          <w:instrText xml:space="preserve"> PAGEREF _Toc35360860 \h </w:instrText>
        </w:r>
        <w:r>
          <w:rPr>
            <w:noProof/>
            <w:sz w:val="22"/>
          </w:rPr>
        </w:r>
        <w:r>
          <w:rPr>
            <w:noProof/>
            <w:webHidden/>
            <w:sz w:val="22"/>
          </w:rPr>
          <w:fldChar w:fldCharType="separate"/>
        </w:r>
        <w:r w:rsidR="00A16A35">
          <w:rPr>
            <w:noProof/>
            <w:webHidden/>
            <w:sz w:val="22"/>
          </w:rPr>
          <w:t>3</w:t>
        </w:r>
        <w:r>
          <w:rPr>
            <w:noProof/>
            <w:webHidden/>
            <w:sz w:val="22"/>
          </w:rPr>
          <w:fldChar w:fldCharType="end"/>
        </w:r>
      </w:hyperlink>
    </w:p>
    <w:p w:rsidR="002756B7" w:rsidRDefault="002756B7">
      <w:pPr>
        <w:pStyle w:val="TOC1"/>
        <w:tabs>
          <w:tab w:val="left" w:pos="495"/>
          <w:tab w:val="left" w:pos="720"/>
          <w:tab w:val="right" w:leader="dot" w:pos="9350"/>
        </w:tabs>
        <w:rPr>
          <w:noProof/>
          <w:sz w:val="22"/>
        </w:rPr>
      </w:pPr>
      <w:hyperlink w:anchor="_Toc35360861" w:history="1">
        <w:r>
          <w:rPr>
            <w:rStyle w:val="Hyperlink"/>
            <w:noProof/>
            <w:sz w:val="22"/>
          </w:rPr>
          <w:t>IV.</w:t>
        </w:r>
        <w:r>
          <w:rPr>
            <w:noProof/>
            <w:sz w:val="22"/>
          </w:rPr>
          <w:tab/>
        </w:r>
        <w:r>
          <w:rPr>
            <w:rStyle w:val="Hyperlink"/>
            <w:noProof/>
            <w:sz w:val="22"/>
          </w:rPr>
          <w:t>Customization</w:t>
        </w:r>
        <w:r>
          <w:rPr>
            <w:noProof/>
            <w:webHidden/>
            <w:sz w:val="22"/>
          </w:rPr>
          <w:tab/>
        </w:r>
        <w:r>
          <w:rPr>
            <w:noProof/>
            <w:webHidden/>
            <w:sz w:val="22"/>
          </w:rPr>
          <w:fldChar w:fldCharType="begin"/>
        </w:r>
        <w:r>
          <w:rPr>
            <w:noProof/>
            <w:webHidden/>
            <w:sz w:val="22"/>
          </w:rPr>
          <w:instrText xml:space="preserve"> PAGEREF _Toc35360861 \h </w:instrText>
        </w:r>
        <w:r>
          <w:rPr>
            <w:noProof/>
            <w:sz w:val="22"/>
          </w:rPr>
        </w:r>
        <w:r>
          <w:rPr>
            <w:noProof/>
            <w:webHidden/>
            <w:sz w:val="22"/>
          </w:rPr>
          <w:fldChar w:fldCharType="separate"/>
        </w:r>
        <w:r w:rsidR="00A16A35">
          <w:rPr>
            <w:noProof/>
            <w:webHidden/>
            <w:sz w:val="22"/>
          </w:rPr>
          <w:t>4</w:t>
        </w:r>
        <w:r>
          <w:rPr>
            <w:noProof/>
            <w:webHidden/>
            <w:sz w:val="22"/>
          </w:rPr>
          <w:fldChar w:fldCharType="end"/>
        </w:r>
      </w:hyperlink>
    </w:p>
    <w:p w:rsidR="002756B7" w:rsidRDefault="002756B7">
      <w:pPr>
        <w:pStyle w:val="TOC1"/>
        <w:tabs>
          <w:tab w:val="left" w:pos="495"/>
          <w:tab w:val="right" w:leader="dot" w:pos="9350"/>
        </w:tabs>
        <w:rPr>
          <w:noProof/>
          <w:sz w:val="22"/>
        </w:rPr>
      </w:pPr>
      <w:hyperlink w:anchor="_Toc35360862" w:history="1">
        <w:r>
          <w:rPr>
            <w:rStyle w:val="Hyperlink"/>
            <w:noProof/>
            <w:sz w:val="22"/>
          </w:rPr>
          <w:t>V.</w:t>
        </w:r>
        <w:r>
          <w:rPr>
            <w:noProof/>
            <w:sz w:val="22"/>
          </w:rPr>
          <w:tab/>
        </w:r>
        <w:r>
          <w:rPr>
            <w:rStyle w:val="Hyperlink"/>
            <w:noProof/>
            <w:sz w:val="22"/>
          </w:rPr>
          <w:t>Suggested Agendas</w:t>
        </w:r>
        <w:r>
          <w:rPr>
            <w:noProof/>
            <w:webHidden/>
            <w:sz w:val="22"/>
          </w:rPr>
          <w:tab/>
        </w:r>
        <w:r>
          <w:rPr>
            <w:noProof/>
            <w:webHidden/>
            <w:sz w:val="22"/>
          </w:rPr>
          <w:fldChar w:fldCharType="begin"/>
        </w:r>
        <w:r>
          <w:rPr>
            <w:noProof/>
            <w:webHidden/>
            <w:sz w:val="22"/>
          </w:rPr>
          <w:instrText xml:space="preserve"> PAGEREF _Toc35360862 \h </w:instrText>
        </w:r>
        <w:r>
          <w:rPr>
            <w:noProof/>
            <w:sz w:val="22"/>
          </w:rPr>
        </w:r>
        <w:r>
          <w:rPr>
            <w:noProof/>
            <w:webHidden/>
            <w:sz w:val="22"/>
          </w:rPr>
          <w:fldChar w:fldCharType="separate"/>
        </w:r>
        <w:r w:rsidR="00A16A35">
          <w:rPr>
            <w:noProof/>
            <w:webHidden/>
            <w:sz w:val="22"/>
          </w:rPr>
          <w:t>6</w:t>
        </w:r>
        <w:r>
          <w:rPr>
            <w:noProof/>
            <w:webHidden/>
            <w:sz w:val="22"/>
          </w:rPr>
          <w:fldChar w:fldCharType="end"/>
        </w:r>
      </w:hyperlink>
    </w:p>
    <w:p w:rsidR="002756B7" w:rsidRDefault="002756B7">
      <w:pPr>
        <w:tabs>
          <w:tab w:val="left" w:pos="495"/>
        </w:tabs>
        <w:rPr>
          <w:sz w:val="22"/>
        </w:rPr>
      </w:pPr>
      <w:r>
        <w:rPr>
          <w:sz w:val="22"/>
        </w:rPr>
        <w:fldChar w:fldCharType="end"/>
      </w:r>
    </w:p>
    <w:p w:rsidR="002756B7" w:rsidRDefault="002756B7">
      <w:pPr>
        <w:rPr>
          <w:sz w:val="22"/>
        </w:rPr>
      </w:pPr>
    </w:p>
    <w:p w:rsidR="002756B7" w:rsidRDefault="002756B7">
      <w:pPr>
        <w:pStyle w:val="Heading1"/>
        <w:rPr>
          <w:sz w:val="22"/>
        </w:rPr>
      </w:pPr>
      <w:bookmarkStart w:id="1" w:name="_Toc35360858"/>
      <w:r>
        <w:rPr>
          <w:sz w:val="22"/>
        </w:rPr>
        <w:t>STD 101 in a Box Description</w:t>
      </w:r>
      <w:bookmarkEnd w:id="1"/>
    </w:p>
    <w:p w:rsidR="002756B7" w:rsidRDefault="002756B7">
      <w:pPr>
        <w:rPr>
          <w:sz w:val="22"/>
        </w:rPr>
      </w:pPr>
    </w:p>
    <w:p w:rsidR="002756B7" w:rsidRDefault="002756B7">
      <w:pPr>
        <w:rPr>
          <w:sz w:val="22"/>
        </w:rPr>
      </w:pPr>
      <w:r>
        <w:rPr>
          <w:sz w:val="22"/>
        </w:rPr>
        <w:t>"STD 101 in a Box</w:t>
      </w:r>
      <w:r w:rsidR="006F5BDA">
        <w:rPr>
          <w:sz w:val="22"/>
        </w:rPr>
        <w:t>”</w:t>
      </w:r>
      <w:r>
        <w:rPr>
          <w:sz w:val="22"/>
        </w:rPr>
        <w:t xml:space="preserve"> - </w:t>
      </w:r>
      <w:bookmarkStart w:id="2" w:name="OLE_LINK4"/>
      <w:r>
        <w:rPr>
          <w:sz w:val="22"/>
        </w:rPr>
        <w:t>Ready-to-Use Presentations</w:t>
      </w:r>
      <w:bookmarkEnd w:id="2"/>
      <w:r>
        <w:rPr>
          <w:sz w:val="22"/>
        </w:rPr>
        <w:t xml:space="preserve"> is based on materials from a pre-conference workshop, STD 101, which</w:t>
      </w:r>
      <w:r w:rsidR="00753D70">
        <w:rPr>
          <w:sz w:val="22"/>
        </w:rPr>
        <w:t xml:space="preserve"> has been presented as a preconference workshop at the National STD Prevention Conferences since 2002</w:t>
      </w:r>
      <w:r>
        <w:rPr>
          <w:sz w:val="22"/>
        </w:rPr>
        <w:t xml:space="preserve">.  The purpose of the workshop </w:t>
      </w:r>
      <w:r w:rsidR="006F5BDA">
        <w:rPr>
          <w:sz w:val="22"/>
        </w:rPr>
        <w:t>is</w:t>
      </w:r>
      <w:r>
        <w:rPr>
          <w:sz w:val="22"/>
        </w:rPr>
        <w:t xml:space="preserve"> to provide conference participants, who may have had little or no STD prevention experience, a basic knowledge of STD Prevention so that they could actively participate in the conference.  The purpose of “STD 101 in a Box” is to provide users with the conference materials so that they may develop similar workshop</w:t>
      </w:r>
      <w:r w:rsidR="00E570CD">
        <w:rPr>
          <w:sz w:val="22"/>
        </w:rPr>
        <w:t>s</w:t>
      </w:r>
      <w:r>
        <w:rPr>
          <w:sz w:val="22"/>
        </w:rPr>
        <w:t xml:space="preserve">. </w:t>
      </w:r>
    </w:p>
    <w:p w:rsidR="002756B7" w:rsidRDefault="002756B7">
      <w:pPr>
        <w:rPr>
          <w:sz w:val="22"/>
        </w:rPr>
      </w:pPr>
    </w:p>
    <w:p w:rsidR="002756B7" w:rsidRDefault="002756B7">
      <w:pPr>
        <w:rPr>
          <w:sz w:val="22"/>
        </w:rPr>
      </w:pPr>
      <w:r>
        <w:rPr>
          <w:sz w:val="22"/>
        </w:rPr>
        <w:t xml:space="preserve">These materials may be customized for conferences or group discussions and presentations.  Topics include STD clinical and behavioral information, HIV/STD inter-relationship, STD epidemiology, and STD prevention program information.  </w:t>
      </w:r>
    </w:p>
    <w:p w:rsidR="002756B7" w:rsidRDefault="002756B7">
      <w:pPr>
        <w:rPr>
          <w:sz w:val="22"/>
        </w:rPr>
      </w:pPr>
    </w:p>
    <w:p w:rsidR="002756B7" w:rsidRDefault="002756B7">
      <w:pPr>
        <w:rPr>
          <w:sz w:val="22"/>
        </w:rPr>
      </w:pPr>
      <w:r>
        <w:rPr>
          <w:sz w:val="22"/>
        </w:rPr>
        <w:t xml:space="preserve">Potential users may include, but are not limited to, community-based organizations, public health departments, </w:t>
      </w:r>
      <w:proofErr w:type="gramStart"/>
      <w:r>
        <w:rPr>
          <w:sz w:val="22"/>
        </w:rPr>
        <w:t>schools</w:t>
      </w:r>
      <w:proofErr w:type="gramEnd"/>
      <w:r>
        <w:rPr>
          <w:sz w:val="22"/>
        </w:rPr>
        <w:t xml:space="preserve"> of public health, health educators, primary care providers, and Disease Intervention Specialists (DIS).</w:t>
      </w:r>
    </w:p>
    <w:p w:rsidR="002756B7" w:rsidRDefault="002756B7">
      <w:pPr>
        <w:rPr>
          <w:sz w:val="22"/>
        </w:rPr>
      </w:pPr>
    </w:p>
    <w:p w:rsidR="002756B7" w:rsidRDefault="002756B7">
      <w:pPr>
        <w:pStyle w:val="Heading1"/>
        <w:rPr>
          <w:rFonts w:cs="Times New Roman"/>
          <w:sz w:val="22"/>
        </w:rPr>
      </w:pPr>
      <w:bookmarkStart w:id="3" w:name="_Toc35360859"/>
      <w:r>
        <w:rPr>
          <w:rFonts w:cs="Times New Roman"/>
          <w:sz w:val="22"/>
        </w:rPr>
        <w:t>STD 101 in a Box Materials</w:t>
      </w:r>
      <w:bookmarkEnd w:id="3"/>
    </w:p>
    <w:p w:rsidR="002756B7" w:rsidRDefault="002756B7">
      <w:pPr>
        <w:rPr>
          <w:sz w:val="22"/>
        </w:rPr>
      </w:pPr>
    </w:p>
    <w:p w:rsidR="002756B7" w:rsidRDefault="002756B7">
      <w:pPr>
        <w:rPr>
          <w:sz w:val="22"/>
        </w:rPr>
      </w:pPr>
      <w:r>
        <w:rPr>
          <w:sz w:val="22"/>
        </w:rPr>
        <w:t>"STD 101 in a Box" materials include PowerPoint presentations, Adobe Acrobat and MS Word documents, and a short demonstration video of the "Sex in the City" activity.</w:t>
      </w:r>
    </w:p>
    <w:p w:rsidR="002756B7" w:rsidRDefault="002756B7">
      <w:pPr>
        <w:rPr>
          <w:sz w:val="22"/>
        </w:rPr>
      </w:pPr>
    </w:p>
    <w:p w:rsidR="002756B7" w:rsidRDefault="002756B7">
      <w:pPr>
        <w:rPr>
          <w:sz w:val="22"/>
        </w:rPr>
      </w:pPr>
      <w:r>
        <w:rPr>
          <w:sz w:val="22"/>
          <w:u w:val="single"/>
        </w:rPr>
        <w:t>Presentations</w:t>
      </w:r>
      <w:r>
        <w:rPr>
          <w:sz w:val="22"/>
        </w:rPr>
        <w:t xml:space="preserve"> (available in PowerPoint and Adobe Acrobat)</w:t>
      </w:r>
    </w:p>
    <w:p w:rsidR="002756B7" w:rsidRDefault="002756B7">
      <w:pPr>
        <w:numPr>
          <w:ilvl w:val="0"/>
          <w:numId w:val="1"/>
        </w:numPr>
        <w:rPr>
          <w:sz w:val="22"/>
        </w:rPr>
      </w:pPr>
      <w:r>
        <w:rPr>
          <w:sz w:val="22"/>
        </w:rPr>
        <w:t>Welcome presentation</w:t>
      </w:r>
    </w:p>
    <w:p w:rsidR="002756B7" w:rsidRDefault="002756B7" w:rsidP="00753D70">
      <w:pPr>
        <w:numPr>
          <w:ilvl w:val="0"/>
          <w:numId w:val="3"/>
        </w:numPr>
        <w:rPr>
          <w:sz w:val="22"/>
        </w:rPr>
      </w:pPr>
      <w:r w:rsidRPr="00753D70">
        <w:rPr>
          <w:sz w:val="22"/>
        </w:rPr>
        <w:t xml:space="preserve">STD 101 for clinicians </w:t>
      </w:r>
    </w:p>
    <w:p w:rsidR="00753D70" w:rsidRPr="00753D70" w:rsidRDefault="00753D70" w:rsidP="00753D70">
      <w:pPr>
        <w:numPr>
          <w:ilvl w:val="0"/>
          <w:numId w:val="3"/>
        </w:numPr>
        <w:rPr>
          <w:sz w:val="22"/>
        </w:rPr>
      </w:pPr>
      <w:r>
        <w:rPr>
          <w:sz w:val="22"/>
        </w:rPr>
        <w:t>Current epidemiology of selected STDs</w:t>
      </w:r>
    </w:p>
    <w:p w:rsidR="002756B7" w:rsidRDefault="002756B7">
      <w:pPr>
        <w:numPr>
          <w:ilvl w:val="0"/>
          <w:numId w:val="1"/>
        </w:numPr>
        <w:rPr>
          <w:sz w:val="22"/>
        </w:rPr>
      </w:pPr>
      <w:r>
        <w:rPr>
          <w:sz w:val="22"/>
        </w:rPr>
        <w:t>The STD/HIV inter-relationship</w:t>
      </w:r>
    </w:p>
    <w:p w:rsidR="002756B7" w:rsidRDefault="002756B7">
      <w:pPr>
        <w:numPr>
          <w:ilvl w:val="1"/>
          <w:numId w:val="1"/>
        </w:numPr>
        <w:rPr>
          <w:sz w:val="22"/>
        </w:rPr>
      </w:pPr>
      <w:r>
        <w:rPr>
          <w:sz w:val="22"/>
        </w:rPr>
        <w:t>The STD/HIV inter-relationship support document</w:t>
      </w:r>
    </w:p>
    <w:p w:rsidR="002756B7" w:rsidRDefault="00753D70">
      <w:pPr>
        <w:numPr>
          <w:ilvl w:val="0"/>
          <w:numId w:val="1"/>
        </w:numPr>
        <w:rPr>
          <w:sz w:val="22"/>
        </w:rPr>
      </w:pPr>
      <w:bookmarkStart w:id="4" w:name="OLE_LINK3"/>
      <w:r>
        <w:rPr>
          <w:sz w:val="22"/>
        </w:rPr>
        <w:t xml:space="preserve">Expanding </w:t>
      </w:r>
      <w:r w:rsidR="006F5BDA">
        <w:rPr>
          <w:sz w:val="22"/>
        </w:rPr>
        <w:t>o</w:t>
      </w:r>
      <w:r w:rsidR="0048570B">
        <w:rPr>
          <w:sz w:val="22"/>
        </w:rPr>
        <w:t>pportunities</w:t>
      </w:r>
      <w:r w:rsidR="00E570CD">
        <w:rPr>
          <w:sz w:val="22"/>
        </w:rPr>
        <w:t xml:space="preserve"> for STD p</w:t>
      </w:r>
      <w:r w:rsidR="002756B7">
        <w:rPr>
          <w:sz w:val="22"/>
        </w:rPr>
        <w:t>revention</w:t>
      </w:r>
      <w:bookmarkEnd w:id="4"/>
    </w:p>
    <w:p w:rsidR="00753D70" w:rsidRDefault="00753D70">
      <w:pPr>
        <w:numPr>
          <w:ilvl w:val="0"/>
          <w:numId w:val="1"/>
        </w:numPr>
        <w:rPr>
          <w:sz w:val="22"/>
        </w:rPr>
      </w:pPr>
      <w:r>
        <w:rPr>
          <w:sz w:val="22"/>
        </w:rPr>
        <w:t xml:space="preserve">State and </w:t>
      </w:r>
      <w:r w:rsidR="00525CAE">
        <w:rPr>
          <w:sz w:val="22"/>
        </w:rPr>
        <w:t>l</w:t>
      </w:r>
      <w:r>
        <w:rPr>
          <w:sz w:val="22"/>
        </w:rPr>
        <w:t xml:space="preserve">ocal STD </w:t>
      </w:r>
      <w:r w:rsidR="00525CAE">
        <w:rPr>
          <w:sz w:val="22"/>
        </w:rPr>
        <w:t>p</w:t>
      </w:r>
      <w:r>
        <w:rPr>
          <w:sz w:val="22"/>
        </w:rPr>
        <w:t xml:space="preserve">revention </w:t>
      </w:r>
      <w:r w:rsidR="00525CAE">
        <w:rPr>
          <w:sz w:val="22"/>
        </w:rPr>
        <w:t>p</w:t>
      </w:r>
      <w:r>
        <w:rPr>
          <w:sz w:val="22"/>
        </w:rPr>
        <w:t>rograms</w:t>
      </w:r>
    </w:p>
    <w:p w:rsidR="002756B7" w:rsidRDefault="002756B7">
      <w:pPr>
        <w:rPr>
          <w:sz w:val="22"/>
        </w:rPr>
      </w:pPr>
    </w:p>
    <w:p w:rsidR="002756B7" w:rsidRDefault="002756B7">
      <w:pPr>
        <w:rPr>
          <w:sz w:val="22"/>
        </w:rPr>
      </w:pPr>
      <w:r>
        <w:rPr>
          <w:sz w:val="22"/>
          <w:u w:val="single"/>
        </w:rPr>
        <w:t>Exercise and Instructional video</w:t>
      </w:r>
      <w:r>
        <w:rPr>
          <w:sz w:val="22"/>
        </w:rPr>
        <w:t xml:space="preserve"> (available in QuickTime, Shockwave, or </w:t>
      </w:r>
      <w:r>
        <w:rPr>
          <w:sz w:val="22"/>
          <w:szCs w:val="20"/>
        </w:rPr>
        <w:t>Windows Projector</w:t>
      </w:r>
      <w:r>
        <w:rPr>
          <w:sz w:val="22"/>
        </w:rPr>
        <w:t>)</w:t>
      </w:r>
    </w:p>
    <w:p w:rsidR="002756B7" w:rsidRDefault="002756B7">
      <w:pPr>
        <w:numPr>
          <w:ilvl w:val="0"/>
          <w:numId w:val="1"/>
        </w:numPr>
        <w:rPr>
          <w:sz w:val="22"/>
        </w:rPr>
      </w:pPr>
      <w:r>
        <w:rPr>
          <w:sz w:val="22"/>
        </w:rPr>
        <w:t>"Sex in the City, An Inside View" instructional document</w:t>
      </w:r>
    </w:p>
    <w:p w:rsidR="002756B7" w:rsidRDefault="002756B7">
      <w:pPr>
        <w:numPr>
          <w:ilvl w:val="0"/>
          <w:numId w:val="1"/>
        </w:numPr>
        <w:rPr>
          <w:sz w:val="22"/>
        </w:rPr>
      </w:pPr>
      <w:r>
        <w:rPr>
          <w:sz w:val="22"/>
        </w:rPr>
        <w:t xml:space="preserve">"Sex in the City, An Inside View " demonstration video </w:t>
      </w:r>
      <w:bookmarkStart w:id="5" w:name="OLE_LINK1"/>
      <w:r>
        <w:rPr>
          <w:sz w:val="22"/>
        </w:rPr>
        <w:t>for the "Sex in the City" activity</w:t>
      </w:r>
      <w:bookmarkEnd w:id="5"/>
    </w:p>
    <w:p w:rsidR="002756B7" w:rsidRDefault="002756B7">
      <w:pPr>
        <w:rPr>
          <w:sz w:val="22"/>
        </w:rPr>
      </w:pPr>
      <w:r>
        <w:rPr>
          <w:sz w:val="22"/>
        </w:rPr>
        <w:br w:type="page"/>
      </w:r>
    </w:p>
    <w:p w:rsidR="002756B7" w:rsidRDefault="002756B7">
      <w:pPr>
        <w:rPr>
          <w:sz w:val="22"/>
        </w:rPr>
      </w:pPr>
      <w:r>
        <w:rPr>
          <w:sz w:val="22"/>
          <w:u w:val="single"/>
        </w:rPr>
        <w:t>Support materials</w:t>
      </w:r>
      <w:r>
        <w:rPr>
          <w:sz w:val="22"/>
        </w:rPr>
        <w:t xml:space="preserve"> (available in MS Word and Adobe Acrobat) </w:t>
      </w:r>
    </w:p>
    <w:p w:rsidR="002756B7" w:rsidRDefault="002756B7">
      <w:pPr>
        <w:numPr>
          <w:ilvl w:val="0"/>
          <w:numId w:val="1"/>
        </w:numPr>
        <w:rPr>
          <w:sz w:val="22"/>
        </w:rPr>
      </w:pPr>
      <w:r>
        <w:rPr>
          <w:sz w:val="22"/>
        </w:rPr>
        <w:t>"STD 101 in a Box" user's guide</w:t>
      </w:r>
    </w:p>
    <w:p w:rsidR="002756B7" w:rsidRDefault="002756B7">
      <w:pPr>
        <w:numPr>
          <w:ilvl w:val="0"/>
          <w:numId w:val="1"/>
        </w:numPr>
        <w:rPr>
          <w:sz w:val="22"/>
        </w:rPr>
      </w:pPr>
      <w:r>
        <w:rPr>
          <w:sz w:val="22"/>
        </w:rPr>
        <w:t xml:space="preserve">Discussion questions </w:t>
      </w:r>
    </w:p>
    <w:p w:rsidR="002756B7" w:rsidRDefault="002756B7">
      <w:pPr>
        <w:numPr>
          <w:ilvl w:val="0"/>
          <w:numId w:val="1"/>
        </w:numPr>
        <w:rPr>
          <w:sz w:val="22"/>
        </w:rPr>
      </w:pPr>
      <w:r>
        <w:rPr>
          <w:sz w:val="22"/>
        </w:rPr>
        <w:t>Evaluation form (sample)</w:t>
      </w:r>
    </w:p>
    <w:p w:rsidR="002756B7" w:rsidRDefault="002756B7">
      <w:pPr>
        <w:rPr>
          <w:sz w:val="22"/>
        </w:rPr>
      </w:pPr>
    </w:p>
    <w:p w:rsidR="002756B7" w:rsidRDefault="002756B7">
      <w:pPr>
        <w:pStyle w:val="Heading1"/>
        <w:rPr>
          <w:sz w:val="22"/>
        </w:rPr>
      </w:pPr>
      <w:bookmarkStart w:id="6" w:name="_Toc35360860"/>
      <w:r>
        <w:rPr>
          <w:sz w:val="22"/>
        </w:rPr>
        <w:t>Target Audiences</w:t>
      </w:r>
      <w:bookmarkEnd w:id="6"/>
    </w:p>
    <w:p w:rsidR="002756B7" w:rsidRDefault="002756B7">
      <w:pPr>
        <w:rPr>
          <w:sz w:val="22"/>
          <w:highlight w:val="yellow"/>
        </w:rPr>
      </w:pPr>
    </w:p>
    <w:p w:rsidR="002756B7" w:rsidRDefault="002756B7">
      <w:pPr>
        <w:rPr>
          <w:sz w:val="22"/>
        </w:rPr>
      </w:pPr>
      <w:r>
        <w:rPr>
          <w:sz w:val="22"/>
        </w:rPr>
        <w:t>The "STD 101 in a Box</w:t>
      </w:r>
      <w:r w:rsidR="00525CAE">
        <w:rPr>
          <w:sz w:val="22"/>
        </w:rPr>
        <w:t>"</w:t>
      </w:r>
      <w:r>
        <w:rPr>
          <w:sz w:val="22"/>
        </w:rPr>
        <w:t xml:space="preserve"> - Ready-to-Use Presentations materials provide eight presentations.  Although the presentations are informative, they may not be appropriate for every audience type.  Table 1 suggests appropriate audience types for each presentation.</w:t>
      </w:r>
    </w:p>
    <w:p w:rsidR="002756B7" w:rsidRDefault="002756B7">
      <w:pPr>
        <w:pStyle w:val="Caption"/>
        <w:rPr>
          <w:sz w:val="22"/>
        </w:rPr>
      </w:pPr>
      <w:r>
        <w:rPr>
          <w:sz w:val="22"/>
        </w:rPr>
        <w:t xml:space="preserve">Table </w:t>
      </w:r>
      <w:r>
        <w:rPr>
          <w:sz w:val="22"/>
        </w:rPr>
        <w:fldChar w:fldCharType="begin"/>
      </w:r>
      <w:r>
        <w:rPr>
          <w:sz w:val="22"/>
        </w:rPr>
        <w:instrText xml:space="preserve"> SEQ Table \* ARABIC </w:instrText>
      </w:r>
      <w:r>
        <w:rPr>
          <w:sz w:val="22"/>
        </w:rPr>
        <w:fldChar w:fldCharType="separate"/>
      </w:r>
      <w:r w:rsidR="00A16A35">
        <w:rPr>
          <w:noProof/>
          <w:sz w:val="22"/>
        </w:rPr>
        <w:t>1</w:t>
      </w:r>
      <w:r>
        <w:rPr>
          <w:sz w:val="22"/>
        </w:rPr>
        <w:fldChar w:fldCharType="end"/>
      </w:r>
      <w:r>
        <w:rPr>
          <w:sz w:val="22"/>
        </w:rPr>
        <w:t xml:space="preserve">: Target audience(s) for each presentation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652"/>
        <w:gridCol w:w="900"/>
        <w:gridCol w:w="900"/>
        <w:gridCol w:w="1080"/>
        <w:gridCol w:w="1080"/>
        <w:gridCol w:w="1080"/>
        <w:gridCol w:w="936"/>
      </w:tblGrid>
      <w:tr w:rsidR="002756B7">
        <w:tblPrEx>
          <w:tblCellMar>
            <w:top w:w="0" w:type="dxa"/>
            <w:bottom w:w="0" w:type="dxa"/>
          </w:tblCellMar>
        </w:tblPrEx>
        <w:trPr>
          <w:cantSplit/>
          <w:jc w:val="center"/>
        </w:trPr>
        <w:tc>
          <w:tcPr>
            <w:tcW w:w="1616" w:type="dxa"/>
            <w:tcBorders>
              <w:top w:val="nil"/>
              <w:left w:val="nil"/>
              <w:bottom w:val="single" w:sz="4" w:space="0" w:color="auto"/>
              <w:right w:val="nil"/>
            </w:tcBorders>
          </w:tcPr>
          <w:p w:rsidR="002756B7" w:rsidRDefault="002756B7">
            <w:pPr>
              <w:rPr>
                <w:b/>
                <w:bCs/>
                <w:sz w:val="20"/>
              </w:rPr>
            </w:pPr>
          </w:p>
        </w:tc>
        <w:tc>
          <w:tcPr>
            <w:tcW w:w="6628" w:type="dxa"/>
            <w:gridSpan w:val="7"/>
            <w:tcBorders>
              <w:top w:val="nil"/>
              <w:left w:val="nil"/>
              <w:bottom w:val="single" w:sz="4" w:space="0" w:color="auto"/>
              <w:right w:val="nil"/>
            </w:tcBorders>
          </w:tcPr>
          <w:p w:rsidR="002756B7" w:rsidRDefault="002756B7">
            <w:pPr>
              <w:jc w:val="center"/>
              <w:rPr>
                <w:b/>
                <w:bCs/>
                <w:sz w:val="20"/>
              </w:rPr>
            </w:pPr>
            <w:r>
              <w:rPr>
                <w:b/>
                <w:bCs/>
                <w:sz w:val="20"/>
              </w:rPr>
              <w:t>Target Audience</w:t>
            </w:r>
          </w:p>
        </w:tc>
      </w:tr>
      <w:tr w:rsidR="002756B7">
        <w:tblPrEx>
          <w:tblCellMar>
            <w:top w:w="0" w:type="dxa"/>
            <w:bottom w:w="0" w:type="dxa"/>
          </w:tblCellMar>
        </w:tblPrEx>
        <w:trPr>
          <w:cantSplit/>
          <w:trHeight w:val="1565"/>
          <w:jc w:val="center"/>
        </w:trPr>
        <w:tc>
          <w:tcPr>
            <w:tcW w:w="1616" w:type="dxa"/>
            <w:tcBorders>
              <w:top w:val="single" w:sz="4" w:space="0" w:color="auto"/>
            </w:tcBorders>
            <w:vAlign w:val="center"/>
          </w:tcPr>
          <w:p w:rsidR="002756B7" w:rsidRDefault="002756B7">
            <w:pPr>
              <w:rPr>
                <w:b/>
                <w:bCs/>
                <w:sz w:val="20"/>
              </w:rPr>
            </w:pPr>
            <w:r>
              <w:rPr>
                <w:b/>
                <w:bCs/>
                <w:sz w:val="20"/>
              </w:rPr>
              <w:t>Presentation</w:t>
            </w:r>
          </w:p>
        </w:tc>
        <w:tc>
          <w:tcPr>
            <w:tcW w:w="652" w:type="dxa"/>
            <w:tcBorders>
              <w:top w:val="single" w:sz="4" w:space="0" w:color="auto"/>
            </w:tcBorders>
            <w:textDirection w:val="btLr"/>
            <w:vAlign w:val="center"/>
          </w:tcPr>
          <w:p w:rsidR="002756B7" w:rsidRDefault="002756B7">
            <w:pPr>
              <w:ind w:left="113" w:right="113"/>
              <w:rPr>
                <w:b/>
                <w:bCs/>
                <w:sz w:val="20"/>
              </w:rPr>
            </w:pPr>
            <w:r>
              <w:rPr>
                <w:b/>
                <w:bCs/>
                <w:sz w:val="20"/>
              </w:rPr>
              <w:t>General</w:t>
            </w:r>
          </w:p>
        </w:tc>
        <w:tc>
          <w:tcPr>
            <w:tcW w:w="900" w:type="dxa"/>
            <w:tcBorders>
              <w:top w:val="single" w:sz="4" w:space="0" w:color="auto"/>
            </w:tcBorders>
            <w:textDirection w:val="btLr"/>
            <w:vAlign w:val="center"/>
          </w:tcPr>
          <w:p w:rsidR="002756B7" w:rsidRDefault="002756B7">
            <w:pPr>
              <w:ind w:left="113" w:right="113"/>
              <w:rPr>
                <w:b/>
                <w:bCs/>
                <w:sz w:val="20"/>
              </w:rPr>
            </w:pPr>
            <w:r>
              <w:rPr>
                <w:b/>
                <w:bCs/>
                <w:sz w:val="20"/>
              </w:rPr>
              <w:t>Medical providers</w:t>
            </w:r>
          </w:p>
        </w:tc>
        <w:tc>
          <w:tcPr>
            <w:tcW w:w="900" w:type="dxa"/>
            <w:tcBorders>
              <w:top w:val="single" w:sz="4" w:space="0" w:color="auto"/>
            </w:tcBorders>
            <w:textDirection w:val="btLr"/>
            <w:vAlign w:val="center"/>
          </w:tcPr>
          <w:p w:rsidR="002756B7" w:rsidRDefault="00E570CD">
            <w:pPr>
              <w:ind w:left="113" w:right="113"/>
              <w:rPr>
                <w:b/>
                <w:bCs/>
                <w:sz w:val="20"/>
              </w:rPr>
            </w:pPr>
            <w:r>
              <w:rPr>
                <w:b/>
                <w:bCs/>
                <w:sz w:val="20"/>
              </w:rPr>
              <w:t>CBO</w:t>
            </w:r>
            <w:r w:rsidR="002756B7">
              <w:rPr>
                <w:b/>
                <w:bCs/>
                <w:sz w:val="20"/>
              </w:rPr>
              <w:t>s</w:t>
            </w:r>
          </w:p>
        </w:tc>
        <w:tc>
          <w:tcPr>
            <w:tcW w:w="1080" w:type="dxa"/>
            <w:tcBorders>
              <w:top w:val="single" w:sz="4" w:space="0" w:color="auto"/>
            </w:tcBorders>
            <w:textDirection w:val="btLr"/>
            <w:vAlign w:val="center"/>
          </w:tcPr>
          <w:p w:rsidR="002756B7" w:rsidRDefault="002756B7">
            <w:pPr>
              <w:ind w:left="113" w:right="113"/>
              <w:rPr>
                <w:b/>
                <w:bCs/>
                <w:sz w:val="20"/>
              </w:rPr>
            </w:pPr>
            <w:r>
              <w:rPr>
                <w:b/>
                <w:bCs/>
                <w:sz w:val="20"/>
              </w:rPr>
              <w:t>Health Departments</w:t>
            </w:r>
          </w:p>
        </w:tc>
        <w:tc>
          <w:tcPr>
            <w:tcW w:w="1080" w:type="dxa"/>
            <w:tcBorders>
              <w:top w:val="single" w:sz="4" w:space="0" w:color="auto"/>
            </w:tcBorders>
            <w:textDirection w:val="btLr"/>
            <w:vAlign w:val="center"/>
          </w:tcPr>
          <w:p w:rsidR="002756B7" w:rsidRDefault="002756B7">
            <w:pPr>
              <w:ind w:left="113" w:right="113"/>
              <w:rPr>
                <w:b/>
                <w:bCs/>
                <w:sz w:val="20"/>
              </w:rPr>
            </w:pPr>
            <w:r>
              <w:rPr>
                <w:b/>
                <w:bCs/>
                <w:sz w:val="20"/>
              </w:rPr>
              <w:t>Schools of Public Health</w:t>
            </w:r>
          </w:p>
        </w:tc>
        <w:tc>
          <w:tcPr>
            <w:tcW w:w="1080" w:type="dxa"/>
            <w:tcBorders>
              <w:top w:val="single" w:sz="4" w:space="0" w:color="auto"/>
            </w:tcBorders>
            <w:textDirection w:val="btLr"/>
            <w:vAlign w:val="center"/>
          </w:tcPr>
          <w:p w:rsidR="002756B7" w:rsidRDefault="002756B7">
            <w:pPr>
              <w:ind w:left="113" w:right="113"/>
              <w:rPr>
                <w:b/>
                <w:bCs/>
                <w:sz w:val="20"/>
              </w:rPr>
            </w:pPr>
            <w:r>
              <w:rPr>
                <w:b/>
                <w:bCs/>
                <w:sz w:val="20"/>
              </w:rPr>
              <w:t>Schools of Medicine/ Nursing</w:t>
            </w:r>
          </w:p>
        </w:tc>
        <w:tc>
          <w:tcPr>
            <w:tcW w:w="936" w:type="dxa"/>
            <w:tcBorders>
              <w:top w:val="single" w:sz="4" w:space="0" w:color="auto"/>
            </w:tcBorders>
            <w:textDirection w:val="btLr"/>
            <w:vAlign w:val="center"/>
          </w:tcPr>
          <w:p w:rsidR="002756B7" w:rsidRDefault="002756B7">
            <w:pPr>
              <w:ind w:left="113" w:right="113"/>
              <w:rPr>
                <w:b/>
                <w:bCs/>
                <w:sz w:val="20"/>
              </w:rPr>
            </w:pPr>
            <w:r>
              <w:rPr>
                <w:b/>
                <w:bCs/>
                <w:sz w:val="20"/>
              </w:rPr>
              <w:t>Adolescents and Youths</w:t>
            </w:r>
          </w:p>
        </w:tc>
      </w:tr>
      <w:tr w:rsidR="002756B7">
        <w:tblPrEx>
          <w:tblCellMar>
            <w:top w:w="0" w:type="dxa"/>
            <w:bottom w:w="0" w:type="dxa"/>
          </w:tblCellMar>
        </w:tblPrEx>
        <w:trPr>
          <w:trHeight w:val="688"/>
          <w:jc w:val="center"/>
        </w:trPr>
        <w:tc>
          <w:tcPr>
            <w:tcW w:w="1616" w:type="dxa"/>
            <w:vAlign w:val="center"/>
          </w:tcPr>
          <w:p w:rsidR="002756B7" w:rsidRDefault="002756B7">
            <w:pPr>
              <w:rPr>
                <w:sz w:val="20"/>
              </w:rPr>
            </w:pPr>
            <w:r>
              <w:rPr>
                <w:sz w:val="20"/>
              </w:rPr>
              <w:t>Welcome presentation</w:t>
            </w:r>
          </w:p>
        </w:tc>
        <w:tc>
          <w:tcPr>
            <w:tcW w:w="652" w:type="dxa"/>
            <w:vAlign w:val="center"/>
          </w:tcPr>
          <w:p w:rsidR="002756B7" w:rsidRDefault="002756B7">
            <w:pPr>
              <w:jc w:val="center"/>
              <w:rPr>
                <w:sz w:val="20"/>
              </w:rPr>
            </w:pPr>
            <w:r>
              <w:rPr>
                <w:sz w:val="20"/>
              </w:rPr>
              <w:t>X</w:t>
            </w:r>
          </w:p>
        </w:tc>
        <w:tc>
          <w:tcPr>
            <w:tcW w:w="900" w:type="dxa"/>
            <w:vAlign w:val="center"/>
          </w:tcPr>
          <w:p w:rsidR="002756B7" w:rsidRDefault="002756B7">
            <w:pPr>
              <w:jc w:val="center"/>
              <w:rPr>
                <w:sz w:val="20"/>
              </w:rPr>
            </w:pPr>
            <w:r>
              <w:rPr>
                <w:sz w:val="20"/>
              </w:rPr>
              <w:t>X</w:t>
            </w:r>
          </w:p>
        </w:tc>
        <w:tc>
          <w:tcPr>
            <w:tcW w:w="90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936" w:type="dxa"/>
            <w:vAlign w:val="center"/>
          </w:tcPr>
          <w:p w:rsidR="002756B7" w:rsidRDefault="002756B7">
            <w:pPr>
              <w:jc w:val="center"/>
              <w:rPr>
                <w:sz w:val="20"/>
              </w:rPr>
            </w:pPr>
            <w:r>
              <w:rPr>
                <w:sz w:val="20"/>
              </w:rPr>
              <w:t>X</w:t>
            </w:r>
          </w:p>
        </w:tc>
      </w:tr>
      <w:tr w:rsidR="002756B7">
        <w:tblPrEx>
          <w:tblCellMar>
            <w:top w:w="0" w:type="dxa"/>
            <w:bottom w:w="0" w:type="dxa"/>
          </w:tblCellMar>
        </w:tblPrEx>
        <w:trPr>
          <w:trHeight w:val="688"/>
          <w:jc w:val="center"/>
        </w:trPr>
        <w:tc>
          <w:tcPr>
            <w:tcW w:w="1616" w:type="dxa"/>
            <w:vAlign w:val="center"/>
          </w:tcPr>
          <w:p w:rsidR="002756B7" w:rsidRDefault="002756B7">
            <w:pPr>
              <w:rPr>
                <w:sz w:val="20"/>
              </w:rPr>
            </w:pPr>
            <w:r>
              <w:rPr>
                <w:sz w:val="20"/>
              </w:rPr>
              <w:t>Common STDs: STD 101 for clinicians</w:t>
            </w:r>
          </w:p>
        </w:tc>
        <w:tc>
          <w:tcPr>
            <w:tcW w:w="652" w:type="dxa"/>
            <w:vAlign w:val="center"/>
          </w:tcPr>
          <w:p w:rsidR="002756B7" w:rsidRDefault="002756B7">
            <w:pPr>
              <w:jc w:val="center"/>
              <w:rPr>
                <w:sz w:val="20"/>
              </w:rPr>
            </w:pPr>
            <w:r>
              <w:rPr>
                <w:sz w:val="20"/>
              </w:rPr>
              <w:t>X</w:t>
            </w:r>
          </w:p>
        </w:tc>
        <w:tc>
          <w:tcPr>
            <w:tcW w:w="900" w:type="dxa"/>
            <w:vAlign w:val="center"/>
          </w:tcPr>
          <w:p w:rsidR="002756B7" w:rsidRDefault="002756B7">
            <w:pPr>
              <w:jc w:val="center"/>
              <w:rPr>
                <w:sz w:val="20"/>
              </w:rPr>
            </w:pPr>
            <w:r>
              <w:rPr>
                <w:sz w:val="20"/>
              </w:rPr>
              <w:t>X</w:t>
            </w:r>
          </w:p>
        </w:tc>
        <w:tc>
          <w:tcPr>
            <w:tcW w:w="900" w:type="dxa"/>
            <w:vAlign w:val="center"/>
          </w:tcPr>
          <w:p w:rsidR="002756B7" w:rsidRDefault="002756B7">
            <w:pPr>
              <w:jc w:val="center"/>
              <w:rPr>
                <w:sz w:val="20"/>
              </w:rPr>
            </w:pPr>
          </w:p>
        </w:tc>
        <w:tc>
          <w:tcPr>
            <w:tcW w:w="108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p>
        </w:tc>
        <w:tc>
          <w:tcPr>
            <w:tcW w:w="1080" w:type="dxa"/>
            <w:vAlign w:val="center"/>
          </w:tcPr>
          <w:p w:rsidR="002756B7" w:rsidRDefault="002756B7">
            <w:pPr>
              <w:jc w:val="center"/>
              <w:rPr>
                <w:sz w:val="20"/>
              </w:rPr>
            </w:pPr>
            <w:r>
              <w:rPr>
                <w:sz w:val="20"/>
              </w:rPr>
              <w:t>X</w:t>
            </w:r>
          </w:p>
        </w:tc>
        <w:tc>
          <w:tcPr>
            <w:tcW w:w="936" w:type="dxa"/>
            <w:vAlign w:val="center"/>
          </w:tcPr>
          <w:p w:rsidR="002756B7" w:rsidRDefault="002756B7">
            <w:pPr>
              <w:jc w:val="center"/>
              <w:rPr>
                <w:sz w:val="20"/>
              </w:rPr>
            </w:pPr>
          </w:p>
        </w:tc>
      </w:tr>
      <w:tr w:rsidR="002756B7">
        <w:tblPrEx>
          <w:tblCellMar>
            <w:top w:w="0" w:type="dxa"/>
            <w:bottom w:w="0" w:type="dxa"/>
          </w:tblCellMar>
        </w:tblPrEx>
        <w:trPr>
          <w:trHeight w:val="688"/>
          <w:jc w:val="center"/>
        </w:trPr>
        <w:tc>
          <w:tcPr>
            <w:tcW w:w="1616" w:type="dxa"/>
            <w:vAlign w:val="center"/>
          </w:tcPr>
          <w:p w:rsidR="002756B7" w:rsidRDefault="002756B7">
            <w:pPr>
              <w:rPr>
                <w:sz w:val="20"/>
              </w:rPr>
            </w:pPr>
            <w:r>
              <w:rPr>
                <w:sz w:val="20"/>
              </w:rPr>
              <w:t>The STD/HIV inter-relationship</w:t>
            </w:r>
          </w:p>
        </w:tc>
        <w:tc>
          <w:tcPr>
            <w:tcW w:w="652" w:type="dxa"/>
            <w:vAlign w:val="center"/>
          </w:tcPr>
          <w:p w:rsidR="002756B7" w:rsidRDefault="002756B7">
            <w:pPr>
              <w:jc w:val="center"/>
              <w:rPr>
                <w:sz w:val="20"/>
              </w:rPr>
            </w:pPr>
            <w:r>
              <w:rPr>
                <w:sz w:val="20"/>
              </w:rPr>
              <w:t>X</w:t>
            </w:r>
          </w:p>
        </w:tc>
        <w:tc>
          <w:tcPr>
            <w:tcW w:w="900" w:type="dxa"/>
            <w:vAlign w:val="center"/>
          </w:tcPr>
          <w:p w:rsidR="002756B7" w:rsidRDefault="002756B7">
            <w:pPr>
              <w:jc w:val="center"/>
              <w:rPr>
                <w:sz w:val="20"/>
              </w:rPr>
            </w:pPr>
            <w:r>
              <w:rPr>
                <w:sz w:val="20"/>
              </w:rPr>
              <w:t>X</w:t>
            </w:r>
          </w:p>
        </w:tc>
        <w:tc>
          <w:tcPr>
            <w:tcW w:w="90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936" w:type="dxa"/>
            <w:vAlign w:val="center"/>
          </w:tcPr>
          <w:p w:rsidR="002756B7" w:rsidRDefault="002756B7">
            <w:pPr>
              <w:jc w:val="center"/>
              <w:rPr>
                <w:sz w:val="20"/>
              </w:rPr>
            </w:pPr>
            <w:r>
              <w:rPr>
                <w:sz w:val="20"/>
              </w:rPr>
              <w:t>X</w:t>
            </w:r>
          </w:p>
        </w:tc>
      </w:tr>
      <w:tr w:rsidR="002756B7">
        <w:tblPrEx>
          <w:tblCellMar>
            <w:top w:w="0" w:type="dxa"/>
            <w:bottom w:w="0" w:type="dxa"/>
          </w:tblCellMar>
        </w:tblPrEx>
        <w:trPr>
          <w:trHeight w:val="688"/>
          <w:jc w:val="center"/>
        </w:trPr>
        <w:tc>
          <w:tcPr>
            <w:tcW w:w="1616" w:type="dxa"/>
            <w:vAlign w:val="center"/>
          </w:tcPr>
          <w:p w:rsidR="002756B7" w:rsidRDefault="00753D70" w:rsidP="00525CAE">
            <w:pPr>
              <w:rPr>
                <w:sz w:val="20"/>
              </w:rPr>
            </w:pPr>
            <w:r>
              <w:rPr>
                <w:sz w:val="20"/>
              </w:rPr>
              <w:t xml:space="preserve">Expanding </w:t>
            </w:r>
            <w:r w:rsidR="00525CAE">
              <w:rPr>
                <w:sz w:val="20"/>
              </w:rPr>
              <w:t>o</w:t>
            </w:r>
            <w:r w:rsidR="0048570B">
              <w:rPr>
                <w:sz w:val="20"/>
              </w:rPr>
              <w:t>pportunities</w:t>
            </w:r>
            <w:r>
              <w:rPr>
                <w:sz w:val="20"/>
              </w:rPr>
              <w:t xml:space="preserve"> </w:t>
            </w:r>
            <w:r w:rsidR="00525CAE">
              <w:rPr>
                <w:sz w:val="20"/>
              </w:rPr>
              <w:t>for STD p</w:t>
            </w:r>
            <w:r w:rsidR="002756B7">
              <w:rPr>
                <w:sz w:val="20"/>
              </w:rPr>
              <w:t>revention</w:t>
            </w:r>
          </w:p>
        </w:tc>
        <w:tc>
          <w:tcPr>
            <w:tcW w:w="652" w:type="dxa"/>
            <w:vAlign w:val="center"/>
          </w:tcPr>
          <w:p w:rsidR="002756B7" w:rsidRDefault="002756B7">
            <w:pPr>
              <w:jc w:val="center"/>
              <w:rPr>
                <w:sz w:val="20"/>
              </w:rPr>
            </w:pPr>
          </w:p>
        </w:tc>
        <w:tc>
          <w:tcPr>
            <w:tcW w:w="900" w:type="dxa"/>
            <w:vAlign w:val="center"/>
          </w:tcPr>
          <w:p w:rsidR="002756B7" w:rsidRDefault="002756B7">
            <w:pPr>
              <w:jc w:val="center"/>
              <w:rPr>
                <w:sz w:val="20"/>
              </w:rPr>
            </w:pPr>
            <w:r>
              <w:rPr>
                <w:sz w:val="20"/>
              </w:rPr>
              <w:t>X</w:t>
            </w:r>
          </w:p>
        </w:tc>
        <w:tc>
          <w:tcPr>
            <w:tcW w:w="90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936" w:type="dxa"/>
            <w:vAlign w:val="center"/>
          </w:tcPr>
          <w:p w:rsidR="002756B7" w:rsidRDefault="002756B7">
            <w:pPr>
              <w:jc w:val="center"/>
              <w:rPr>
                <w:sz w:val="20"/>
              </w:rPr>
            </w:pPr>
          </w:p>
        </w:tc>
      </w:tr>
      <w:tr w:rsidR="002756B7">
        <w:tblPrEx>
          <w:tblCellMar>
            <w:top w:w="0" w:type="dxa"/>
            <w:bottom w:w="0" w:type="dxa"/>
          </w:tblCellMar>
        </w:tblPrEx>
        <w:trPr>
          <w:trHeight w:val="688"/>
          <w:jc w:val="center"/>
        </w:trPr>
        <w:tc>
          <w:tcPr>
            <w:tcW w:w="1616" w:type="dxa"/>
            <w:vAlign w:val="center"/>
          </w:tcPr>
          <w:p w:rsidR="002756B7" w:rsidRDefault="002756B7">
            <w:pPr>
              <w:rPr>
                <w:sz w:val="20"/>
              </w:rPr>
            </w:pPr>
            <w:r>
              <w:rPr>
                <w:sz w:val="20"/>
              </w:rPr>
              <w:t xml:space="preserve">Current epidemiology of selected STDs </w:t>
            </w:r>
          </w:p>
        </w:tc>
        <w:tc>
          <w:tcPr>
            <w:tcW w:w="652" w:type="dxa"/>
            <w:vAlign w:val="center"/>
          </w:tcPr>
          <w:p w:rsidR="002756B7" w:rsidRDefault="002756B7">
            <w:pPr>
              <w:jc w:val="center"/>
              <w:rPr>
                <w:sz w:val="20"/>
              </w:rPr>
            </w:pPr>
            <w:r>
              <w:rPr>
                <w:sz w:val="20"/>
              </w:rPr>
              <w:t>X</w:t>
            </w:r>
          </w:p>
        </w:tc>
        <w:tc>
          <w:tcPr>
            <w:tcW w:w="900" w:type="dxa"/>
            <w:vAlign w:val="center"/>
          </w:tcPr>
          <w:p w:rsidR="002756B7" w:rsidRDefault="002756B7">
            <w:pPr>
              <w:jc w:val="center"/>
              <w:rPr>
                <w:sz w:val="20"/>
              </w:rPr>
            </w:pPr>
            <w:r>
              <w:rPr>
                <w:sz w:val="20"/>
              </w:rPr>
              <w:t>X</w:t>
            </w:r>
          </w:p>
        </w:tc>
        <w:tc>
          <w:tcPr>
            <w:tcW w:w="90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936" w:type="dxa"/>
            <w:vAlign w:val="center"/>
          </w:tcPr>
          <w:p w:rsidR="002756B7" w:rsidRDefault="002756B7">
            <w:pPr>
              <w:jc w:val="center"/>
              <w:rPr>
                <w:sz w:val="20"/>
              </w:rPr>
            </w:pPr>
            <w:r>
              <w:rPr>
                <w:sz w:val="20"/>
              </w:rPr>
              <w:t>X</w:t>
            </w:r>
          </w:p>
        </w:tc>
      </w:tr>
      <w:tr w:rsidR="002756B7">
        <w:tblPrEx>
          <w:tblCellMar>
            <w:top w:w="0" w:type="dxa"/>
            <w:bottom w:w="0" w:type="dxa"/>
          </w:tblCellMar>
        </w:tblPrEx>
        <w:trPr>
          <w:trHeight w:val="688"/>
          <w:jc w:val="center"/>
        </w:trPr>
        <w:tc>
          <w:tcPr>
            <w:tcW w:w="1616" w:type="dxa"/>
            <w:vAlign w:val="center"/>
          </w:tcPr>
          <w:p w:rsidR="002756B7" w:rsidRDefault="00525CAE">
            <w:pPr>
              <w:rPr>
                <w:sz w:val="20"/>
              </w:rPr>
            </w:pPr>
            <w:r>
              <w:rPr>
                <w:sz w:val="20"/>
              </w:rPr>
              <w:t>State and local STD prevention p</w:t>
            </w:r>
            <w:r w:rsidR="00753D70">
              <w:rPr>
                <w:sz w:val="20"/>
              </w:rPr>
              <w:t>rograms</w:t>
            </w:r>
          </w:p>
        </w:tc>
        <w:tc>
          <w:tcPr>
            <w:tcW w:w="652" w:type="dxa"/>
            <w:vAlign w:val="center"/>
          </w:tcPr>
          <w:p w:rsidR="002756B7" w:rsidRDefault="002756B7">
            <w:pPr>
              <w:jc w:val="center"/>
              <w:rPr>
                <w:sz w:val="20"/>
              </w:rPr>
            </w:pPr>
            <w:r>
              <w:rPr>
                <w:sz w:val="20"/>
              </w:rPr>
              <w:t>X</w:t>
            </w:r>
          </w:p>
        </w:tc>
        <w:tc>
          <w:tcPr>
            <w:tcW w:w="900" w:type="dxa"/>
            <w:vAlign w:val="center"/>
          </w:tcPr>
          <w:p w:rsidR="002756B7" w:rsidRDefault="002756B7">
            <w:pPr>
              <w:jc w:val="center"/>
              <w:rPr>
                <w:sz w:val="20"/>
              </w:rPr>
            </w:pPr>
          </w:p>
        </w:tc>
        <w:tc>
          <w:tcPr>
            <w:tcW w:w="90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p>
        </w:tc>
        <w:tc>
          <w:tcPr>
            <w:tcW w:w="1080" w:type="dxa"/>
            <w:vAlign w:val="center"/>
          </w:tcPr>
          <w:p w:rsidR="002756B7" w:rsidRDefault="002756B7">
            <w:pPr>
              <w:jc w:val="center"/>
              <w:rPr>
                <w:sz w:val="20"/>
              </w:rPr>
            </w:pPr>
            <w:r>
              <w:rPr>
                <w:sz w:val="20"/>
              </w:rPr>
              <w:t>X</w:t>
            </w:r>
          </w:p>
        </w:tc>
        <w:tc>
          <w:tcPr>
            <w:tcW w:w="1080" w:type="dxa"/>
            <w:vAlign w:val="center"/>
          </w:tcPr>
          <w:p w:rsidR="002756B7" w:rsidRDefault="002756B7">
            <w:pPr>
              <w:jc w:val="center"/>
              <w:rPr>
                <w:sz w:val="20"/>
              </w:rPr>
            </w:pPr>
            <w:r>
              <w:rPr>
                <w:sz w:val="20"/>
              </w:rPr>
              <w:t>X</w:t>
            </w:r>
          </w:p>
        </w:tc>
        <w:tc>
          <w:tcPr>
            <w:tcW w:w="936" w:type="dxa"/>
            <w:vAlign w:val="center"/>
          </w:tcPr>
          <w:p w:rsidR="002756B7" w:rsidRDefault="002756B7">
            <w:pPr>
              <w:jc w:val="center"/>
              <w:rPr>
                <w:sz w:val="20"/>
              </w:rPr>
            </w:pPr>
          </w:p>
        </w:tc>
      </w:tr>
    </w:tbl>
    <w:p w:rsidR="002756B7" w:rsidRDefault="002756B7">
      <w:pPr>
        <w:rPr>
          <w:sz w:val="22"/>
        </w:rPr>
      </w:pPr>
    </w:p>
    <w:p w:rsidR="002756B7" w:rsidRDefault="002756B7">
      <w:pPr>
        <w:pStyle w:val="Heading1"/>
        <w:rPr>
          <w:rFonts w:cs="Times New Roman"/>
          <w:sz w:val="22"/>
        </w:rPr>
      </w:pPr>
      <w:r>
        <w:rPr>
          <w:rFonts w:cs="Times New Roman"/>
          <w:sz w:val="22"/>
        </w:rPr>
        <w:br w:type="page"/>
      </w:r>
      <w:bookmarkStart w:id="7" w:name="_Toc35360861"/>
      <w:r>
        <w:rPr>
          <w:rFonts w:cs="Times New Roman"/>
          <w:sz w:val="22"/>
        </w:rPr>
        <w:lastRenderedPageBreak/>
        <w:t>Customization</w:t>
      </w:r>
      <w:bookmarkEnd w:id="7"/>
    </w:p>
    <w:p w:rsidR="002756B7" w:rsidRDefault="002756B7">
      <w:pPr>
        <w:rPr>
          <w:sz w:val="22"/>
        </w:rPr>
      </w:pPr>
    </w:p>
    <w:p w:rsidR="002756B7" w:rsidRDefault="002756B7">
      <w:pPr>
        <w:rPr>
          <w:sz w:val="22"/>
        </w:rPr>
      </w:pPr>
      <w:r>
        <w:rPr>
          <w:sz w:val="22"/>
        </w:rPr>
        <w:t>These materials may be adapted to meet your needs.  All materials provided are in the public domain.  You may reproduce these materials without permission.  You are also free to adapt and revise these materials; however, you must remove the Department Health and Human Services (HHS) and Centers for Disease Control and Prevention (CDC) name and logo if changes are made.</w:t>
      </w:r>
    </w:p>
    <w:p w:rsidR="002756B7" w:rsidRDefault="002756B7">
      <w:pPr>
        <w:rPr>
          <w:sz w:val="22"/>
        </w:rPr>
      </w:pPr>
    </w:p>
    <w:p w:rsidR="002756B7" w:rsidRDefault="002756B7">
      <w:pPr>
        <w:rPr>
          <w:sz w:val="22"/>
        </w:rPr>
      </w:pPr>
      <w:r>
        <w:rPr>
          <w:sz w:val="22"/>
        </w:rPr>
        <w:t>If you plan to customize the presentations, you may download the files in Microsoft PowerPoint format (.</w:t>
      </w:r>
      <w:proofErr w:type="spellStart"/>
      <w:r>
        <w:rPr>
          <w:sz w:val="22"/>
        </w:rPr>
        <w:t>ppt</w:t>
      </w:r>
      <w:r w:rsidR="00451858">
        <w:rPr>
          <w:sz w:val="22"/>
        </w:rPr>
        <w:t>x</w:t>
      </w:r>
      <w:bookmarkStart w:id="8" w:name="_GoBack"/>
      <w:bookmarkEnd w:id="8"/>
      <w:proofErr w:type="spellEnd"/>
      <w:r>
        <w:rPr>
          <w:sz w:val="22"/>
        </w:rPr>
        <w:t>), and text documents in Microsoft Word (.</w:t>
      </w:r>
      <w:proofErr w:type="spellStart"/>
      <w:r>
        <w:rPr>
          <w:sz w:val="22"/>
        </w:rPr>
        <w:t>doc</w:t>
      </w:r>
      <w:r w:rsidR="00451858">
        <w:rPr>
          <w:sz w:val="22"/>
        </w:rPr>
        <w:t>x</w:t>
      </w:r>
      <w:proofErr w:type="spellEnd"/>
      <w:r>
        <w:rPr>
          <w:sz w:val="22"/>
        </w:rPr>
        <w:t>).  Because some of the files are large, you may experience significant download time.</w:t>
      </w:r>
    </w:p>
    <w:p w:rsidR="002756B7" w:rsidRDefault="002756B7">
      <w:pPr>
        <w:rPr>
          <w:sz w:val="22"/>
        </w:rPr>
      </w:pPr>
    </w:p>
    <w:p w:rsidR="002756B7" w:rsidRDefault="002756B7">
      <w:pPr>
        <w:rPr>
          <w:sz w:val="22"/>
        </w:rPr>
      </w:pPr>
      <w:r>
        <w:rPr>
          <w:sz w:val="22"/>
        </w:rPr>
        <w:t>There are several ways in which the presentations may be customized.  In general, one may include specific examples of state or local data, or both, interventions, issues, or policies.  Table 2 details how each presentation may be customized.</w:t>
      </w:r>
    </w:p>
    <w:p w:rsidR="002756B7" w:rsidRDefault="002756B7">
      <w:pPr>
        <w:rPr>
          <w:sz w:val="22"/>
        </w:rPr>
      </w:pPr>
    </w:p>
    <w:p w:rsidR="002756B7" w:rsidRDefault="002756B7">
      <w:pPr>
        <w:pStyle w:val="Caption"/>
        <w:rPr>
          <w:sz w:val="22"/>
        </w:rPr>
      </w:pPr>
      <w:r>
        <w:rPr>
          <w:sz w:val="22"/>
        </w:rPr>
        <w:t xml:space="preserve">Table </w:t>
      </w:r>
      <w:r>
        <w:rPr>
          <w:sz w:val="22"/>
        </w:rPr>
        <w:fldChar w:fldCharType="begin"/>
      </w:r>
      <w:r>
        <w:rPr>
          <w:sz w:val="22"/>
        </w:rPr>
        <w:instrText xml:space="preserve"> SEQ Table \* ARABIC </w:instrText>
      </w:r>
      <w:r>
        <w:rPr>
          <w:sz w:val="22"/>
        </w:rPr>
        <w:fldChar w:fldCharType="separate"/>
      </w:r>
      <w:r w:rsidR="00A16A35">
        <w:rPr>
          <w:noProof/>
          <w:sz w:val="22"/>
        </w:rPr>
        <w:t>2</w:t>
      </w:r>
      <w:r>
        <w:rPr>
          <w:sz w:val="22"/>
        </w:rPr>
        <w:fldChar w:fldCharType="end"/>
      </w:r>
      <w:r>
        <w:rPr>
          <w:sz w:val="22"/>
        </w:rPr>
        <w:t xml:space="preserve">: Tailoring of STD 101 </w:t>
      </w:r>
      <w:proofErr w:type="gramStart"/>
      <w:r>
        <w:rPr>
          <w:sz w:val="22"/>
        </w:rPr>
        <w:t>in a Box presentations</w:t>
      </w:r>
      <w:proofErr w:type="gramEnd"/>
      <w:r>
        <w:rPr>
          <w:sz w:val="22"/>
        </w:rPr>
        <w:t xml:space="preserve"> to target the audience</w:t>
      </w:r>
    </w:p>
    <w:tbl>
      <w:tblPr>
        <w:tblW w:w="0" w:type="auto"/>
        <w:tblBorders>
          <w:top w:val="single" w:sz="12" w:space="0" w:color="auto"/>
          <w:bottom w:val="single" w:sz="12" w:space="0" w:color="auto"/>
          <w:insideH w:val="single" w:sz="4" w:space="0" w:color="auto"/>
        </w:tblBorders>
        <w:tblLook w:val="0000" w:firstRow="0" w:lastRow="0" w:firstColumn="0" w:lastColumn="0" w:noHBand="0" w:noVBand="0"/>
      </w:tblPr>
      <w:tblGrid>
        <w:gridCol w:w="4068"/>
        <w:gridCol w:w="5508"/>
      </w:tblGrid>
      <w:tr w:rsidR="002756B7">
        <w:tblPrEx>
          <w:tblCellMar>
            <w:top w:w="0" w:type="dxa"/>
            <w:bottom w:w="0" w:type="dxa"/>
          </w:tblCellMar>
        </w:tblPrEx>
        <w:tc>
          <w:tcPr>
            <w:tcW w:w="4068" w:type="dxa"/>
          </w:tcPr>
          <w:p w:rsidR="002756B7" w:rsidRDefault="002756B7">
            <w:pPr>
              <w:rPr>
                <w:b/>
                <w:bCs/>
                <w:sz w:val="22"/>
              </w:rPr>
            </w:pPr>
            <w:r>
              <w:rPr>
                <w:b/>
                <w:bCs/>
                <w:sz w:val="22"/>
              </w:rPr>
              <w:t>Presentation</w:t>
            </w:r>
          </w:p>
        </w:tc>
        <w:tc>
          <w:tcPr>
            <w:tcW w:w="5508" w:type="dxa"/>
          </w:tcPr>
          <w:p w:rsidR="002756B7" w:rsidRDefault="002756B7">
            <w:pPr>
              <w:rPr>
                <w:b/>
                <w:bCs/>
                <w:sz w:val="22"/>
              </w:rPr>
            </w:pPr>
            <w:r>
              <w:rPr>
                <w:b/>
                <w:bCs/>
                <w:sz w:val="22"/>
              </w:rPr>
              <w:t>Customization</w:t>
            </w:r>
          </w:p>
        </w:tc>
      </w:tr>
      <w:tr w:rsidR="002756B7">
        <w:tblPrEx>
          <w:tblCellMar>
            <w:top w:w="0" w:type="dxa"/>
            <w:bottom w:w="0" w:type="dxa"/>
          </w:tblCellMar>
        </w:tblPrEx>
        <w:tc>
          <w:tcPr>
            <w:tcW w:w="4068" w:type="dxa"/>
          </w:tcPr>
          <w:p w:rsidR="002756B7" w:rsidRDefault="002756B7">
            <w:pPr>
              <w:rPr>
                <w:sz w:val="22"/>
              </w:rPr>
            </w:pPr>
            <w:r>
              <w:rPr>
                <w:sz w:val="22"/>
              </w:rPr>
              <w:t>Welcome presentation</w:t>
            </w:r>
          </w:p>
        </w:tc>
        <w:tc>
          <w:tcPr>
            <w:tcW w:w="5508" w:type="dxa"/>
          </w:tcPr>
          <w:p w:rsidR="002756B7" w:rsidRDefault="002756B7">
            <w:pPr>
              <w:numPr>
                <w:ilvl w:val="0"/>
                <w:numId w:val="15"/>
              </w:numPr>
              <w:tabs>
                <w:tab w:val="clear" w:pos="720"/>
                <w:tab w:val="num" w:pos="432"/>
              </w:tabs>
              <w:ind w:left="432"/>
              <w:rPr>
                <w:sz w:val="22"/>
              </w:rPr>
            </w:pPr>
            <w:r>
              <w:rPr>
                <w:sz w:val="22"/>
              </w:rPr>
              <w:t>Use an audience-specific agenda (refer section V)</w:t>
            </w:r>
          </w:p>
          <w:p w:rsidR="002756B7" w:rsidRDefault="002756B7">
            <w:pPr>
              <w:numPr>
                <w:ilvl w:val="0"/>
                <w:numId w:val="15"/>
              </w:numPr>
              <w:tabs>
                <w:tab w:val="clear" w:pos="720"/>
                <w:tab w:val="num" w:pos="432"/>
              </w:tabs>
              <w:ind w:left="432"/>
              <w:rPr>
                <w:sz w:val="22"/>
              </w:rPr>
            </w:pPr>
            <w:r>
              <w:rPr>
                <w:sz w:val="22"/>
              </w:rPr>
              <w:t>Modify the objectives to meet the needs of the audience</w:t>
            </w:r>
          </w:p>
        </w:tc>
      </w:tr>
      <w:tr w:rsidR="002756B7">
        <w:tblPrEx>
          <w:tblCellMar>
            <w:top w:w="0" w:type="dxa"/>
            <w:bottom w:w="0" w:type="dxa"/>
          </w:tblCellMar>
        </w:tblPrEx>
        <w:tc>
          <w:tcPr>
            <w:tcW w:w="4068" w:type="dxa"/>
          </w:tcPr>
          <w:p w:rsidR="002756B7" w:rsidRDefault="002756B7">
            <w:pPr>
              <w:rPr>
                <w:sz w:val="22"/>
              </w:rPr>
            </w:pPr>
            <w:r>
              <w:rPr>
                <w:sz w:val="22"/>
              </w:rPr>
              <w:t>Common STDs: STD 101 for clinicians</w:t>
            </w:r>
          </w:p>
        </w:tc>
        <w:tc>
          <w:tcPr>
            <w:tcW w:w="5508" w:type="dxa"/>
          </w:tcPr>
          <w:p w:rsidR="002756B7" w:rsidRDefault="002756B7">
            <w:pPr>
              <w:numPr>
                <w:ilvl w:val="0"/>
                <w:numId w:val="15"/>
              </w:numPr>
              <w:tabs>
                <w:tab w:val="clear" w:pos="720"/>
                <w:tab w:val="num" w:pos="432"/>
              </w:tabs>
              <w:ind w:left="432"/>
              <w:rPr>
                <w:sz w:val="22"/>
              </w:rPr>
            </w:pPr>
            <w:r>
              <w:rPr>
                <w:sz w:val="22"/>
              </w:rPr>
              <w:t>Discuss case studies specific to your audience and jurisdiction</w:t>
            </w:r>
          </w:p>
          <w:p w:rsidR="002756B7" w:rsidRDefault="002756B7">
            <w:pPr>
              <w:numPr>
                <w:ilvl w:val="0"/>
                <w:numId w:val="15"/>
              </w:numPr>
              <w:tabs>
                <w:tab w:val="clear" w:pos="720"/>
                <w:tab w:val="num" w:pos="432"/>
              </w:tabs>
              <w:ind w:left="432"/>
              <w:rPr>
                <w:sz w:val="22"/>
              </w:rPr>
            </w:pPr>
            <w:r>
              <w:rPr>
                <w:sz w:val="22"/>
              </w:rPr>
              <w:t>Exchange the clinic image for local images</w:t>
            </w:r>
          </w:p>
          <w:p w:rsidR="002756B7" w:rsidRDefault="002756B7">
            <w:pPr>
              <w:numPr>
                <w:ilvl w:val="0"/>
                <w:numId w:val="15"/>
              </w:numPr>
              <w:tabs>
                <w:tab w:val="clear" w:pos="720"/>
                <w:tab w:val="num" w:pos="432"/>
              </w:tabs>
              <w:ind w:left="432"/>
              <w:rPr>
                <w:sz w:val="22"/>
              </w:rPr>
            </w:pPr>
            <w:r>
              <w:rPr>
                <w:sz w:val="22"/>
              </w:rPr>
              <w:t>Discuss the implementation of CDC STD/HIV treatment guidelines in local practice on treatment therapies and clinical trials (status reports)</w:t>
            </w:r>
          </w:p>
        </w:tc>
      </w:tr>
      <w:tr w:rsidR="002756B7">
        <w:tblPrEx>
          <w:tblCellMar>
            <w:top w:w="0" w:type="dxa"/>
            <w:bottom w:w="0" w:type="dxa"/>
          </w:tblCellMar>
        </w:tblPrEx>
        <w:tc>
          <w:tcPr>
            <w:tcW w:w="4068" w:type="dxa"/>
          </w:tcPr>
          <w:p w:rsidR="002756B7" w:rsidRDefault="002756B7">
            <w:pPr>
              <w:rPr>
                <w:sz w:val="22"/>
              </w:rPr>
            </w:pPr>
            <w:r>
              <w:rPr>
                <w:sz w:val="22"/>
              </w:rPr>
              <w:t>The STD/HIV inter-relationship</w:t>
            </w:r>
          </w:p>
        </w:tc>
        <w:tc>
          <w:tcPr>
            <w:tcW w:w="5508" w:type="dxa"/>
          </w:tcPr>
          <w:p w:rsidR="002756B7" w:rsidRDefault="002756B7">
            <w:pPr>
              <w:numPr>
                <w:ilvl w:val="0"/>
                <w:numId w:val="15"/>
              </w:numPr>
              <w:tabs>
                <w:tab w:val="clear" w:pos="720"/>
                <w:tab w:val="num" w:pos="432"/>
              </w:tabs>
              <w:ind w:left="432"/>
              <w:rPr>
                <w:sz w:val="22"/>
              </w:rPr>
            </w:pPr>
            <w:r>
              <w:rPr>
                <w:sz w:val="22"/>
              </w:rPr>
              <w:t>Discuss specific local examples of the effect that STD and HIV morbidity has on your community</w:t>
            </w:r>
          </w:p>
        </w:tc>
      </w:tr>
      <w:tr w:rsidR="002756B7">
        <w:tblPrEx>
          <w:tblCellMar>
            <w:top w:w="0" w:type="dxa"/>
            <w:bottom w:w="0" w:type="dxa"/>
          </w:tblCellMar>
        </w:tblPrEx>
        <w:tc>
          <w:tcPr>
            <w:tcW w:w="4068" w:type="dxa"/>
          </w:tcPr>
          <w:p w:rsidR="002756B7" w:rsidRDefault="00753D70">
            <w:pPr>
              <w:rPr>
                <w:sz w:val="22"/>
              </w:rPr>
            </w:pPr>
            <w:r>
              <w:rPr>
                <w:sz w:val="22"/>
              </w:rPr>
              <w:t xml:space="preserve">Expanding </w:t>
            </w:r>
            <w:r w:rsidR="0048570B">
              <w:rPr>
                <w:sz w:val="22"/>
              </w:rPr>
              <w:t>opportunities</w:t>
            </w:r>
            <w:r w:rsidR="00525CAE">
              <w:rPr>
                <w:sz w:val="22"/>
              </w:rPr>
              <w:t xml:space="preserve"> for STD p</w:t>
            </w:r>
            <w:r w:rsidR="002756B7">
              <w:rPr>
                <w:sz w:val="22"/>
              </w:rPr>
              <w:t>revention</w:t>
            </w:r>
          </w:p>
        </w:tc>
        <w:tc>
          <w:tcPr>
            <w:tcW w:w="5508" w:type="dxa"/>
          </w:tcPr>
          <w:p w:rsidR="002756B7" w:rsidRDefault="00753D70" w:rsidP="00753D70">
            <w:pPr>
              <w:numPr>
                <w:ilvl w:val="0"/>
                <w:numId w:val="15"/>
              </w:numPr>
              <w:tabs>
                <w:tab w:val="clear" w:pos="720"/>
                <w:tab w:val="num" w:pos="432"/>
              </w:tabs>
              <w:ind w:left="432"/>
              <w:rPr>
                <w:sz w:val="22"/>
              </w:rPr>
            </w:pPr>
            <w:r>
              <w:rPr>
                <w:sz w:val="22"/>
              </w:rPr>
              <w:t>Discuss case studies of expanded opportunities for STD prevention in your jurisdiction</w:t>
            </w:r>
          </w:p>
        </w:tc>
      </w:tr>
      <w:tr w:rsidR="002756B7">
        <w:tblPrEx>
          <w:tblCellMar>
            <w:top w:w="0" w:type="dxa"/>
            <w:bottom w:w="0" w:type="dxa"/>
          </w:tblCellMar>
        </w:tblPrEx>
        <w:tc>
          <w:tcPr>
            <w:tcW w:w="4068" w:type="dxa"/>
          </w:tcPr>
          <w:p w:rsidR="002756B7" w:rsidRDefault="002756B7">
            <w:pPr>
              <w:rPr>
                <w:sz w:val="22"/>
              </w:rPr>
            </w:pPr>
            <w:r>
              <w:rPr>
                <w:sz w:val="22"/>
              </w:rPr>
              <w:t>Current epidemiology of selected STDs</w:t>
            </w:r>
          </w:p>
        </w:tc>
        <w:tc>
          <w:tcPr>
            <w:tcW w:w="5508" w:type="dxa"/>
          </w:tcPr>
          <w:p w:rsidR="002756B7" w:rsidRDefault="002756B7" w:rsidP="00824985">
            <w:pPr>
              <w:numPr>
                <w:ilvl w:val="0"/>
                <w:numId w:val="15"/>
              </w:numPr>
              <w:tabs>
                <w:tab w:val="clear" w:pos="720"/>
                <w:tab w:val="num" w:pos="432"/>
              </w:tabs>
              <w:ind w:left="432"/>
              <w:rPr>
                <w:sz w:val="22"/>
              </w:rPr>
            </w:pPr>
            <w:r>
              <w:rPr>
                <w:sz w:val="22"/>
              </w:rPr>
              <w:t xml:space="preserve">Describe the local epidemiology of selected STDs, including local disease in MSM, women, youth, and children </w:t>
            </w:r>
          </w:p>
        </w:tc>
      </w:tr>
      <w:tr w:rsidR="002756B7">
        <w:tblPrEx>
          <w:tblCellMar>
            <w:top w:w="0" w:type="dxa"/>
            <w:bottom w:w="0" w:type="dxa"/>
          </w:tblCellMar>
        </w:tblPrEx>
        <w:tc>
          <w:tcPr>
            <w:tcW w:w="4068" w:type="dxa"/>
          </w:tcPr>
          <w:p w:rsidR="002756B7" w:rsidRDefault="0048570B" w:rsidP="00753D70">
            <w:pPr>
              <w:rPr>
                <w:sz w:val="22"/>
              </w:rPr>
            </w:pPr>
            <w:r>
              <w:rPr>
                <w:sz w:val="22"/>
              </w:rPr>
              <w:t>State and l</w:t>
            </w:r>
            <w:r w:rsidR="00753D70">
              <w:rPr>
                <w:sz w:val="22"/>
              </w:rPr>
              <w:t xml:space="preserve">ocal </w:t>
            </w:r>
            <w:r w:rsidR="002756B7">
              <w:rPr>
                <w:sz w:val="22"/>
              </w:rPr>
              <w:t xml:space="preserve">STD prevention programs: </w:t>
            </w:r>
          </w:p>
        </w:tc>
        <w:tc>
          <w:tcPr>
            <w:tcW w:w="5508" w:type="dxa"/>
          </w:tcPr>
          <w:p w:rsidR="002756B7" w:rsidRDefault="00753D70" w:rsidP="00753D70">
            <w:pPr>
              <w:numPr>
                <w:ilvl w:val="0"/>
                <w:numId w:val="15"/>
              </w:numPr>
              <w:tabs>
                <w:tab w:val="clear" w:pos="720"/>
                <w:tab w:val="num" w:pos="432"/>
              </w:tabs>
              <w:ind w:left="432"/>
              <w:rPr>
                <w:sz w:val="22"/>
              </w:rPr>
            </w:pPr>
            <w:r>
              <w:rPr>
                <w:sz w:val="22"/>
              </w:rPr>
              <w:t xml:space="preserve">Describe the function and purpose of your state and local STD prevention programs </w:t>
            </w:r>
          </w:p>
        </w:tc>
      </w:tr>
    </w:tbl>
    <w:p w:rsidR="002756B7" w:rsidRDefault="002756B7">
      <w:pPr>
        <w:rPr>
          <w:sz w:val="22"/>
        </w:rPr>
      </w:pPr>
    </w:p>
    <w:p w:rsidR="002756B7" w:rsidRDefault="002756B7">
      <w:pPr>
        <w:rPr>
          <w:sz w:val="22"/>
        </w:rPr>
      </w:pPr>
      <w:r>
        <w:rPr>
          <w:sz w:val="22"/>
        </w:rPr>
        <w:br w:type="page"/>
      </w:r>
    </w:p>
    <w:p w:rsidR="002756B7" w:rsidRDefault="002756B7">
      <w:pPr>
        <w:rPr>
          <w:sz w:val="22"/>
        </w:rPr>
      </w:pPr>
      <w:r>
        <w:rPr>
          <w:sz w:val="22"/>
        </w:rPr>
        <w:t>The "STD 101 in a Box</w:t>
      </w:r>
      <w:r w:rsidR="00824985">
        <w:rPr>
          <w:sz w:val="22"/>
        </w:rPr>
        <w:t>"</w:t>
      </w:r>
      <w:r>
        <w:rPr>
          <w:sz w:val="22"/>
        </w:rPr>
        <w:t xml:space="preserve"> - Ready-to-Use Presentations website provides links to additional resources that may be used to tailor your presentations to a particular audience.</w:t>
      </w:r>
    </w:p>
    <w:p w:rsidR="002756B7" w:rsidRDefault="002756B7">
      <w:pPr>
        <w:rPr>
          <w:sz w:val="22"/>
        </w:rPr>
      </w:pPr>
    </w:p>
    <w:p w:rsidR="002756B7" w:rsidRDefault="002756B7">
      <w:pPr>
        <w:rPr>
          <w:sz w:val="22"/>
        </w:rPr>
      </w:pPr>
      <w:r>
        <w:rPr>
          <w:sz w:val="22"/>
        </w:rPr>
        <w:t>The Welcome Presentation lists the objectives.  Table 3 links the curriculum material(s) with corresponding curriculum objectives.</w:t>
      </w:r>
    </w:p>
    <w:p w:rsidR="002756B7" w:rsidRDefault="002756B7">
      <w:pPr>
        <w:rPr>
          <w:sz w:val="22"/>
        </w:rPr>
      </w:pPr>
    </w:p>
    <w:p w:rsidR="002756B7" w:rsidRDefault="002756B7">
      <w:pPr>
        <w:pStyle w:val="Caption"/>
        <w:rPr>
          <w:sz w:val="22"/>
        </w:rPr>
      </w:pPr>
      <w:r>
        <w:rPr>
          <w:sz w:val="22"/>
        </w:rPr>
        <w:t xml:space="preserve">Table </w:t>
      </w:r>
      <w:r>
        <w:rPr>
          <w:sz w:val="22"/>
        </w:rPr>
        <w:fldChar w:fldCharType="begin"/>
      </w:r>
      <w:r>
        <w:rPr>
          <w:sz w:val="22"/>
        </w:rPr>
        <w:instrText xml:space="preserve"> SEQ Table \* ARABIC </w:instrText>
      </w:r>
      <w:r>
        <w:rPr>
          <w:sz w:val="22"/>
        </w:rPr>
        <w:fldChar w:fldCharType="separate"/>
      </w:r>
      <w:r w:rsidR="00A16A35">
        <w:rPr>
          <w:noProof/>
          <w:sz w:val="22"/>
        </w:rPr>
        <w:t>3</w:t>
      </w:r>
      <w:r>
        <w:rPr>
          <w:sz w:val="22"/>
        </w:rPr>
        <w:fldChar w:fldCharType="end"/>
      </w:r>
      <w:r>
        <w:rPr>
          <w:sz w:val="22"/>
        </w:rPr>
        <w:t>: Materials and corresponding objectives</w:t>
      </w:r>
    </w:p>
    <w:tbl>
      <w:tblPr>
        <w:tblW w:w="0" w:type="auto"/>
        <w:tblBorders>
          <w:top w:val="single" w:sz="12" w:space="0" w:color="auto"/>
          <w:bottom w:val="single" w:sz="12" w:space="0" w:color="auto"/>
          <w:insideH w:val="single" w:sz="4" w:space="0" w:color="auto"/>
        </w:tblBorders>
        <w:tblLook w:val="0000" w:firstRow="0" w:lastRow="0" w:firstColumn="0" w:lastColumn="0" w:noHBand="0" w:noVBand="0"/>
      </w:tblPr>
      <w:tblGrid>
        <w:gridCol w:w="6228"/>
        <w:gridCol w:w="3348"/>
      </w:tblGrid>
      <w:tr w:rsidR="002756B7">
        <w:tblPrEx>
          <w:tblCellMar>
            <w:top w:w="0" w:type="dxa"/>
            <w:bottom w:w="0" w:type="dxa"/>
          </w:tblCellMar>
        </w:tblPrEx>
        <w:tc>
          <w:tcPr>
            <w:tcW w:w="6228" w:type="dxa"/>
          </w:tcPr>
          <w:p w:rsidR="002756B7" w:rsidRDefault="002756B7">
            <w:pPr>
              <w:rPr>
                <w:b/>
                <w:bCs/>
                <w:sz w:val="22"/>
              </w:rPr>
            </w:pPr>
            <w:r>
              <w:rPr>
                <w:b/>
                <w:bCs/>
                <w:sz w:val="22"/>
              </w:rPr>
              <w:t>Objectives</w:t>
            </w:r>
          </w:p>
        </w:tc>
        <w:tc>
          <w:tcPr>
            <w:tcW w:w="3348" w:type="dxa"/>
          </w:tcPr>
          <w:p w:rsidR="002756B7" w:rsidRDefault="002756B7">
            <w:pPr>
              <w:rPr>
                <w:b/>
                <w:bCs/>
                <w:sz w:val="22"/>
              </w:rPr>
            </w:pPr>
            <w:r>
              <w:rPr>
                <w:b/>
                <w:bCs/>
                <w:sz w:val="22"/>
              </w:rPr>
              <w:t>Material(s)</w:t>
            </w:r>
          </w:p>
        </w:tc>
      </w:tr>
      <w:tr w:rsidR="002756B7">
        <w:tblPrEx>
          <w:tblCellMar>
            <w:top w:w="0" w:type="dxa"/>
            <w:bottom w:w="0" w:type="dxa"/>
          </w:tblCellMar>
        </w:tblPrEx>
        <w:trPr>
          <w:trHeight w:val="971"/>
        </w:trPr>
        <w:tc>
          <w:tcPr>
            <w:tcW w:w="6228" w:type="dxa"/>
          </w:tcPr>
          <w:p w:rsidR="002756B7" w:rsidRDefault="002756B7">
            <w:pPr>
              <w:numPr>
                <w:ilvl w:val="0"/>
                <w:numId w:val="12"/>
              </w:numPr>
              <w:tabs>
                <w:tab w:val="clear" w:pos="720"/>
                <w:tab w:val="num" w:pos="360"/>
              </w:tabs>
              <w:ind w:left="360"/>
              <w:rPr>
                <w:sz w:val="22"/>
              </w:rPr>
            </w:pPr>
            <w:bookmarkStart w:id="9" w:name="OLE_LINK2"/>
            <w:r>
              <w:rPr>
                <w:sz w:val="22"/>
                <w:szCs w:val="32"/>
              </w:rPr>
              <w:t>Describe the signs, symptoms, and complications</w:t>
            </w:r>
            <w:bookmarkEnd w:id="9"/>
            <w:r>
              <w:rPr>
                <w:sz w:val="22"/>
                <w:szCs w:val="32"/>
              </w:rPr>
              <w:t xml:space="preserve"> of common STDs</w:t>
            </w:r>
          </w:p>
        </w:tc>
        <w:tc>
          <w:tcPr>
            <w:tcW w:w="3348" w:type="dxa"/>
          </w:tcPr>
          <w:p w:rsidR="002756B7" w:rsidRDefault="002756B7">
            <w:pPr>
              <w:numPr>
                <w:ilvl w:val="0"/>
                <w:numId w:val="14"/>
              </w:numPr>
              <w:tabs>
                <w:tab w:val="clear" w:pos="720"/>
                <w:tab w:val="left" w:pos="432"/>
              </w:tabs>
              <w:ind w:left="432"/>
              <w:rPr>
                <w:sz w:val="22"/>
              </w:rPr>
            </w:pPr>
            <w:r>
              <w:rPr>
                <w:sz w:val="22"/>
              </w:rPr>
              <w:t>Common STDs: STD 101 for clinicians and non-clinicians</w:t>
            </w:r>
          </w:p>
        </w:tc>
      </w:tr>
      <w:tr w:rsidR="002756B7">
        <w:tblPrEx>
          <w:tblCellMar>
            <w:top w:w="0" w:type="dxa"/>
            <w:bottom w:w="0" w:type="dxa"/>
          </w:tblCellMar>
        </w:tblPrEx>
        <w:trPr>
          <w:trHeight w:val="971"/>
        </w:trPr>
        <w:tc>
          <w:tcPr>
            <w:tcW w:w="6228" w:type="dxa"/>
          </w:tcPr>
          <w:p w:rsidR="002756B7" w:rsidRDefault="002756B7">
            <w:pPr>
              <w:numPr>
                <w:ilvl w:val="0"/>
                <w:numId w:val="12"/>
              </w:numPr>
              <w:tabs>
                <w:tab w:val="clear" w:pos="720"/>
                <w:tab w:val="num" w:pos="360"/>
              </w:tabs>
              <w:ind w:left="360"/>
              <w:rPr>
                <w:sz w:val="22"/>
              </w:rPr>
            </w:pPr>
            <w:r>
              <w:rPr>
                <w:sz w:val="22"/>
                <w:szCs w:val="32"/>
              </w:rPr>
              <w:t>Describe the connection between STDs and other public health problems</w:t>
            </w:r>
          </w:p>
        </w:tc>
        <w:tc>
          <w:tcPr>
            <w:tcW w:w="3348" w:type="dxa"/>
          </w:tcPr>
          <w:p w:rsidR="002756B7" w:rsidRDefault="002756B7">
            <w:pPr>
              <w:numPr>
                <w:ilvl w:val="0"/>
                <w:numId w:val="14"/>
              </w:numPr>
              <w:tabs>
                <w:tab w:val="clear" w:pos="720"/>
                <w:tab w:val="left" w:pos="432"/>
              </w:tabs>
              <w:ind w:left="432"/>
              <w:rPr>
                <w:sz w:val="22"/>
              </w:rPr>
            </w:pPr>
            <w:r>
              <w:rPr>
                <w:sz w:val="22"/>
              </w:rPr>
              <w:t xml:space="preserve">STD/HIV inter-relationship </w:t>
            </w:r>
          </w:p>
          <w:p w:rsidR="002756B7" w:rsidRDefault="00B05595">
            <w:pPr>
              <w:numPr>
                <w:ilvl w:val="0"/>
                <w:numId w:val="14"/>
              </w:numPr>
              <w:tabs>
                <w:tab w:val="clear" w:pos="720"/>
                <w:tab w:val="left" w:pos="432"/>
              </w:tabs>
              <w:ind w:left="432"/>
              <w:rPr>
                <w:sz w:val="22"/>
              </w:rPr>
            </w:pPr>
            <w:r>
              <w:rPr>
                <w:sz w:val="22"/>
              </w:rPr>
              <w:t>"Sex in the City, an I</w:t>
            </w:r>
            <w:r w:rsidR="002756B7">
              <w:rPr>
                <w:sz w:val="22"/>
              </w:rPr>
              <w:t xml:space="preserve">nside </w:t>
            </w:r>
            <w:r>
              <w:rPr>
                <w:sz w:val="22"/>
              </w:rPr>
              <w:t>V</w:t>
            </w:r>
            <w:r w:rsidR="002756B7">
              <w:rPr>
                <w:sz w:val="22"/>
              </w:rPr>
              <w:t>iew" activity</w:t>
            </w:r>
          </w:p>
        </w:tc>
      </w:tr>
      <w:tr w:rsidR="002756B7">
        <w:tblPrEx>
          <w:tblCellMar>
            <w:top w:w="0" w:type="dxa"/>
            <w:bottom w:w="0" w:type="dxa"/>
          </w:tblCellMar>
        </w:tblPrEx>
        <w:trPr>
          <w:trHeight w:val="828"/>
        </w:trPr>
        <w:tc>
          <w:tcPr>
            <w:tcW w:w="6228" w:type="dxa"/>
          </w:tcPr>
          <w:p w:rsidR="002756B7" w:rsidRDefault="002756B7" w:rsidP="00753D70">
            <w:pPr>
              <w:numPr>
                <w:ilvl w:val="0"/>
                <w:numId w:val="12"/>
              </w:numPr>
              <w:tabs>
                <w:tab w:val="clear" w:pos="720"/>
                <w:tab w:val="num" w:pos="360"/>
              </w:tabs>
              <w:ind w:left="360"/>
              <w:rPr>
                <w:sz w:val="22"/>
              </w:rPr>
            </w:pPr>
            <w:r>
              <w:rPr>
                <w:sz w:val="22"/>
                <w:szCs w:val="32"/>
              </w:rPr>
              <w:t>Describ</w:t>
            </w:r>
            <w:r w:rsidR="00753D70">
              <w:rPr>
                <w:sz w:val="22"/>
                <w:szCs w:val="32"/>
              </w:rPr>
              <w:t xml:space="preserve">e expanded </w:t>
            </w:r>
            <w:r w:rsidR="0048570B">
              <w:rPr>
                <w:sz w:val="22"/>
                <w:szCs w:val="32"/>
              </w:rPr>
              <w:t>opportunities</w:t>
            </w:r>
            <w:r w:rsidR="00753D70">
              <w:rPr>
                <w:sz w:val="22"/>
                <w:szCs w:val="32"/>
              </w:rPr>
              <w:t xml:space="preserve"> for STD prevention</w:t>
            </w:r>
          </w:p>
        </w:tc>
        <w:tc>
          <w:tcPr>
            <w:tcW w:w="3348" w:type="dxa"/>
          </w:tcPr>
          <w:p w:rsidR="002756B7" w:rsidRDefault="0048570B" w:rsidP="00824985">
            <w:pPr>
              <w:numPr>
                <w:ilvl w:val="0"/>
                <w:numId w:val="14"/>
              </w:numPr>
              <w:tabs>
                <w:tab w:val="clear" w:pos="720"/>
                <w:tab w:val="left" w:pos="432"/>
              </w:tabs>
              <w:ind w:left="432"/>
              <w:rPr>
                <w:sz w:val="22"/>
              </w:rPr>
            </w:pPr>
            <w:r>
              <w:rPr>
                <w:sz w:val="22"/>
              </w:rPr>
              <w:t>Expanding</w:t>
            </w:r>
            <w:r w:rsidR="00753D70">
              <w:rPr>
                <w:sz w:val="22"/>
              </w:rPr>
              <w:t xml:space="preserve"> </w:t>
            </w:r>
            <w:r w:rsidR="00824985">
              <w:rPr>
                <w:sz w:val="22"/>
              </w:rPr>
              <w:t>o</w:t>
            </w:r>
            <w:r>
              <w:rPr>
                <w:sz w:val="22"/>
              </w:rPr>
              <w:t>pportunities</w:t>
            </w:r>
            <w:r w:rsidR="00753D70">
              <w:rPr>
                <w:sz w:val="22"/>
              </w:rPr>
              <w:t xml:space="preserve"> </w:t>
            </w:r>
            <w:r w:rsidR="002756B7">
              <w:rPr>
                <w:sz w:val="22"/>
              </w:rPr>
              <w:t xml:space="preserve">for STD </w:t>
            </w:r>
            <w:r w:rsidR="00B05595">
              <w:rPr>
                <w:sz w:val="22"/>
              </w:rPr>
              <w:t>p</w:t>
            </w:r>
            <w:r w:rsidR="002756B7">
              <w:rPr>
                <w:sz w:val="22"/>
              </w:rPr>
              <w:t>revention</w:t>
            </w:r>
          </w:p>
        </w:tc>
      </w:tr>
      <w:tr w:rsidR="002756B7">
        <w:tblPrEx>
          <w:tblCellMar>
            <w:top w:w="0" w:type="dxa"/>
            <w:bottom w:w="0" w:type="dxa"/>
          </w:tblCellMar>
        </w:tblPrEx>
        <w:trPr>
          <w:trHeight w:val="1061"/>
        </w:trPr>
        <w:tc>
          <w:tcPr>
            <w:tcW w:w="6228" w:type="dxa"/>
          </w:tcPr>
          <w:p w:rsidR="002756B7" w:rsidRDefault="002756B7">
            <w:pPr>
              <w:numPr>
                <w:ilvl w:val="0"/>
                <w:numId w:val="12"/>
              </w:numPr>
              <w:tabs>
                <w:tab w:val="clear" w:pos="720"/>
                <w:tab w:val="num" w:pos="360"/>
              </w:tabs>
              <w:ind w:left="360"/>
              <w:rPr>
                <w:sz w:val="22"/>
              </w:rPr>
            </w:pPr>
            <w:r>
              <w:rPr>
                <w:sz w:val="22"/>
                <w:szCs w:val="32"/>
              </w:rPr>
              <w:t>Identify populations in the U.S. with high and increasing STD morbidity</w:t>
            </w:r>
          </w:p>
        </w:tc>
        <w:tc>
          <w:tcPr>
            <w:tcW w:w="3348" w:type="dxa"/>
          </w:tcPr>
          <w:p w:rsidR="002756B7" w:rsidRDefault="002756B7">
            <w:pPr>
              <w:numPr>
                <w:ilvl w:val="0"/>
                <w:numId w:val="14"/>
              </w:numPr>
              <w:tabs>
                <w:tab w:val="clear" w:pos="720"/>
                <w:tab w:val="left" w:pos="432"/>
              </w:tabs>
              <w:ind w:left="432"/>
              <w:rPr>
                <w:sz w:val="22"/>
              </w:rPr>
            </w:pPr>
            <w:r>
              <w:rPr>
                <w:sz w:val="22"/>
              </w:rPr>
              <w:t>Current epidemiology of selected STDS</w:t>
            </w:r>
          </w:p>
        </w:tc>
      </w:tr>
      <w:tr w:rsidR="002756B7">
        <w:tblPrEx>
          <w:tblCellMar>
            <w:top w:w="0" w:type="dxa"/>
            <w:bottom w:w="0" w:type="dxa"/>
          </w:tblCellMar>
        </w:tblPrEx>
        <w:trPr>
          <w:trHeight w:val="828"/>
        </w:trPr>
        <w:tc>
          <w:tcPr>
            <w:tcW w:w="6228" w:type="dxa"/>
          </w:tcPr>
          <w:p w:rsidR="002756B7" w:rsidRDefault="00753D70" w:rsidP="00753D70">
            <w:pPr>
              <w:numPr>
                <w:ilvl w:val="0"/>
                <w:numId w:val="12"/>
              </w:numPr>
              <w:tabs>
                <w:tab w:val="clear" w:pos="720"/>
                <w:tab w:val="num" w:pos="360"/>
              </w:tabs>
              <w:ind w:left="360"/>
              <w:rPr>
                <w:sz w:val="22"/>
              </w:rPr>
            </w:pPr>
            <w:r>
              <w:rPr>
                <w:sz w:val="22"/>
                <w:szCs w:val="32"/>
              </w:rPr>
              <w:t xml:space="preserve">Describe the function and purpose of state and local </w:t>
            </w:r>
            <w:r w:rsidR="002756B7">
              <w:rPr>
                <w:sz w:val="22"/>
                <w:szCs w:val="32"/>
              </w:rPr>
              <w:t>STD prevention program</w:t>
            </w:r>
            <w:r>
              <w:rPr>
                <w:sz w:val="22"/>
                <w:szCs w:val="32"/>
              </w:rPr>
              <w:t>s</w:t>
            </w:r>
          </w:p>
        </w:tc>
        <w:tc>
          <w:tcPr>
            <w:tcW w:w="3348" w:type="dxa"/>
          </w:tcPr>
          <w:p w:rsidR="002756B7" w:rsidRDefault="00753D70">
            <w:pPr>
              <w:numPr>
                <w:ilvl w:val="0"/>
                <w:numId w:val="14"/>
              </w:numPr>
              <w:tabs>
                <w:tab w:val="clear" w:pos="720"/>
                <w:tab w:val="left" w:pos="432"/>
              </w:tabs>
              <w:ind w:left="432"/>
              <w:rPr>
                <w:sz w:val="22"/>
              </w:rPr>
            </w:pPr>
            <w:r>
              <w:rPr>
                <w:sz w:val="22"/>
              </w:rPr>
              <w:t>State and local STD prevention programs</w:t>
            </w:r>
          </w:p>
        </w:tc>
      </w:tr>
    </w:tbl>
    <w:p w:rsidR="002756B7" w:rsidRDefault="002756B7">
      <w:pPr>
        <w:rPr>
          <w:sz w:val="22"/>
        </w:rPr>
      </w:pPr>
    </w:p>
    <w:p w:rsidR="002756B7" w:rsidRDefault="002756B7">
      <w:pPr>
        <w:pStyle w:val="Heading1"/>
      </w:pPr>
      <w:r>
        <w:br w:type="page"/>
      </w:r>
      <w:bookmarkStart w:id="10" w:name="_Toc35360862"/>
      <w:r>
        <w:lastRenderedPageBreak/>
        <w:t>Suggested Agendas</w:t>
      </w:r>
      <w:bookmarkEnd w:id="10"/>
    </w:p>
    <w:p w:rsidR="002756B7" w:rsidRDefault="002756B7">
      <w:pPr>
        <w:rPr>
          <w:sz w:val="22"/>
        </w:rPr>
      </w:pPr>
      <w:r>
        <w:rPr>
          <w:sz w:val="22"/>
        </w:rPr>
        <w:t xml:space="preserve">These materials may be used separately or as a group depending on the user's intentions.  The following examples identify audience specific agendas. </w:t>
      </w:r>
    </w:p>
    <w:p w:rsidR="002756B7" w:rsidRDefault="002756B7">
      <w:pPr>
        <w:rPr>
          <w:sz w:val="22"/>
        </w:rPr>
      </w:pPr>
    </w:p>
    <w:p w:rsidR="002756B7" w:rsidRDefault="002756B7">
      <w:pPr>
        <w:rPr>
          <w:sz w:val="22"/>
          <w:u w:val="single"/>
        </w:rPr>
      </w:pPr>
      <w:r>
        <w:rPr>
          <w:sz w:val="22"/>
          <w:u w:val="single"/>
        </w:rPr>
        <w:t>Mixed Audience Agenda</w:t>
      </w:r>
    </w:p>
    <w:p w:rsidR="002756B7" w:rsidRDefault="002756B7">
      <w:pPr>
        <w:numPr>
          <w:ilvl w:val="0"/>
          <w:numId w:val="5"/>
        </w:numPr>
        <w:rPr>
          <w:rFonts w:eastAsia="Arial Unicode MS"/>
          <w:sz w:val="22"/>
          <w:szCs w:val="28"/>
        </w:rPr>
      </w:pPr>
      <w:r>
        <w:rPr>
          <w:sz w:val="22"/>
          <w:szCs w:val="28"/>
        </w:rPr>
        <w:t>Introductions and welcome</w:t>
      </w:r>
    </w:p>
    <w:p w:rsidR="0048570B" w:rsidRPr="0048570B" w:rsidRDefault="0048570B">
      <w:pPr>
        <w:numPr>
          <w:ilvl w:val="0"/>
          <w:numId w:val="5"/>
        </w:numPr>
        <w:rPr>
          <w:rFonts w:eastAsia="Arial Unicode MS"/>
          <w:sz w:val="22"/>
          <w:szCs w:val="28"/>
        </w:rPr>
      </w:pPr>
      <w:r>
        <w:rPr>
          <w:sz w:val="22"/>
          <w:szCs w:val="28"/>
        </w:rPr>
        <w:t>STD 101</w:t>
      </w:r>
    </w:p>
    <w:p w:rsidR="002756B7" w:rsidRDefault="002756B7">
      <w:pPr>
        <w:numPr>
          <w:ilvl w:val="0"/>
          <w:numId w:val="5"/>
        </w:numPr>
        <w:rPr>
          <w:rFonts w:eastAsia="Arial Unicode MS"/>
          <w:sz w:val="22"/>
          <w:szCs w:val="28"/>
        </w:rPr>
      </w:pPr>
      <w:r>
        <w:rPr>
          <w:sz w:val="22"/>
        </w:rPr>
        <w:t>The STD/HIV Inter-relationship</w:t>
      </w:r>
    </w:p>
    <w:p w:rsidR="002756B7" w:rsidRDefault="002756B7">
      <w:pPr>
        <w:numPr>
          <w:ilvl w:val="0"/>
          <w:numId w:val="5"/>
        </w:numPr>
        <w:rPr>
          <w:sz w:val="22"/>
          <w:szCs w:val="28"/>
        </w:rPr>
      </w:pPr>
      <w:bookmarkStart w:id="11" w:name="OLE_LINK6"/>
      <w:r>
        <w:rPr>
          <w:sz w:val="22"/>
          <w:szCs w:val="28"/>
        </w:rPr>
        <w:t>“Sex in the City, An Inside View” activity</w:t>
      </w:r>
      <w:bookmarkEnd w:id="11"/>
    </w:p>
    <w:p w:rsidR="002756B7" w:rsidRDefault="0048570B">
      <w:pPr>
        <w:numPr>
          <w:ilvl w:val="0"/>
          <w:numId w:val="5"/>
        </w:numPr>
        <w:rPr>
          <w:sz w:val="22"/>
        </w:rPr>
      </w:pPr>
      <w:r>
        <w:rPr>
          <w:sz w:val="22"/>
        </w:rPr>
        <w:t>Expanding</w:t>
      </w:r>
      <w:r w:rsidR="00753D70">
        <w:rPr>
          <w:sz w:val="22"/>
        </w:rPr>
        <w:t xml:space="preserve"> </w:t>
      </w:r>
      <w:r w:rsidR="00824985">
        <w:rPr>
          <w:sz w:val="22"/>
        </w:rPr>
        <w:t>o</w:t>
      </w:r>
      <w:r>
        <w:rPr>
          <w:sz w:val="22"/>
        </w:rPr>
        <w:t>pportunities</w:t>
      </w:r>
      <w:r w:rsidR="00753D70">
        <w:rPr>
          <w:sz w:val="22"/>
        </w:rPr>
        <w:t xml:space="preserve"> </w:t>
      </w:r>
      <w:r w:rsidR="002756B7">
        <w:rPr>
          <w:sz w:val="22"/>
        </w:rPr>
        <w:t>for STD prevention</w:t>
      </w:r>
    </w:p>
    <w:p w:rsidR="002756B7" w:rsidRDefault="002756B7">
      <w:pPr>
        <w:numPr>
          <w:ilvl w:val="0"/>
          <w:numId w:val="5"/>
        </w:numPr>
        <w:rPr>
          <w:sz w:val="22"/>
        </w:rPr>
      </w:pPr>
      <w:r>
        <w:rPr>
          <w:sz w:val="22"/>
        </w:rPr>
        <w:t>Current epidemiology of selected STDs</w:t>
      </w:r>
    </w:p>
    <w:p w:rsidR="00753D70" w:rsidRDefault="00753D70">
      <w:pPr>
        <w:numPr>
          <w:ilvl w:val="0"/>
          <w:numId w:val="5"/>
        </w:numPr>
        <w:rPr>
          <w:sz w:val="22"/>
          <w:szCs w:val="28"/>
        </w:rPr>
      </w:pPr>
      <w:r>
        <w:rPr>
          <w:sz w:val="22"/>
          <w:szCs w:val="28"/>
        </w:rPr>
        <w:t>State and local STD prevention programs</w:t>
      </w:r>
    </w:p>
    <w:p w:rsidR="002756B7" w:rsidRDefault="002756B7">
      <w:pPr>
        <w:numPr>
          <w:ilvl w:val="0"/>
          <w:numId w:val="5"/>
        </w:numPr>
        <w:rPr>
          <w:sz w:val="22"/>
          <w:szCs w:val="28"/>
        </w:rPr>
      </w:pPr>
      <w:r>
        <w:rPr>
          <w:sz w:val="22"/>
          <w:szCs w:val="28"/>
        </w:rPr>
        <w:t>Conclusion and evaluation</w:t>
      </w:r>
    </w:p>
    <w:p w:rsidR="002756B7" w:rsidRDefault="002756B7">
      <w:pPr>
        <w:rPr>
          <w:sz w:val="22"/>
        </w:rPr>
      </w:pPr>
    </w:p>
    <w:p w:rsidR="002756B7" w:rsidRDefault="002756B7">
      <w:pPr>
        <w:rPr>
          <w:sz w:val="22"/>
          <w:u w:val="single"/>
        </w:rPr>
      </w:pPr>
      <w:r>
        <w:rPr>
          <w:sz w:val="22"/>
          <w:u w:val="single"/>
        </w:rPr>
        <w:t>Clinic or Primary Care Providers Agenda</w:t>
      </w:r>
    </w:p>
    <w:p w:rsidR="002756B7" w:rsidRDefault="002756B7">
      <w:pPr>
        <w:numPr>
          <w:ilvl w:val="0"/>
          <w:numId w:val="6"/>
        </w:numPr>
        <w:rPr>
          <w:rFonts w:eastAsia="Arial Unicode MS"/>
          <w:sz w:val="22"/>
          <w:szCs w:val="28"/>
        </w:rPr>
      </w:pPr>
      <w:r>
        <w:rPr>
          <w:sz w:val="22"/>
          <w:szCs w:val="28"/>
        </w:rPr>
        <w:t>Introductions and welcome</w:t>
      </w:r>
    </w:p>
    <w:p w:rsidR="0048570B" w:rsidRDefault="0048570B">
      <w:pPr>
        <w:numPr>
          <w:ilvl w:val="0"/>
          <w:numId w:val="6"/>
        </w:numPr>
        <w:rPr>
          <w:sz w:val="22"/>
          <w:szCs w:val="28"/>
        </w:rPr>
      </w:pPr>
      <w:r>
        <w:rPr>
          <w:sz w:val="22"/>
          <w:szCs w:val="28"/>
        </w:rPr>
        <w:t>STD 101</w:t>
      </w:r>
    </w:p>
    <w:p w:rsidR="002756B7" w:rsidRDefault="002756B7">
      <w:pPr>
        <w:numPr>
          <w:ilvl w:val="0"/>
          <w:numId w:val="6"/>
        </w:numPr>
        <w:rPr>
          <w:sz w:val="22"/>
          <w:szCs w:val="28"/>
        </w:rPr>
      </w:pPr>
      <w:r>
        <w:rPr>
          <w:sz w:val="22"/>
        </w:rPr>
        <w:t>The STD/HIV Inter-relationship</w:t>
      </w:r>
    </w:p>
    <w:p w:rsidR="002756B7" w:rsidRDefault="0048570B">
      <w:pPr>
        <w:numPr>
          <w:ilvl w:val="0"/>
          <w:numId w:val="6"/>
        </w:numPr>
        <w:rPr>
          <w:sz w:val="22"/>
        </w:rPr>
      </w:pPr>
      <w:r>
        <w:rPr>
          <w:sz w:val="22"/>
        </w:rPr>
        <w:t xml:space="preserve">Expanding </w:t>
      </w:r>
      <w:r w:rsidR="00824985">
        <w:rPr>
          <w:sz w:val="22"/>
        </w:rPr>
        <w:t>o</w:t>
      </w:r>
      <w:r>
        <w:rPr>
          <w:sz w:val="22"/>
        </w:rPr>
        <w:t xml:space="preserve">pportunities </w:t>
      </w:r>
      <w:r w:rsidR="002756B7">
        <w:rPr>
          <w:sz w:val="22"/>
        </w:rPr>
        <w:t>for STD prevention</w:t>
      </w:r>
    </w:p>
    <w:p w:rsidR="002756B7" w:rsidRDefault="002756B7">
      <w:pPr>
        <w:numPr>
          <w:ilvl w:val="0"/>
          <w:numId w:val="6"/>
        </w:numPr>
        <w:rPr>
          <w:sz w:val="22"/>
        </w:rPr>
      </w:pPr>
      <w:r>
        <w:rPr>
          <w:sz w:val="22"/>
        </w:rPr>
        <w:t>Current epidemiology of selected STDs</w:t>
      </w:r>
    </w:p>
    <w:p w:rsidR="002756B7" w:rsidRDefault="002756B7">
      <w:pPr>
        <w:numPr>
          <w:ilvl w:val="0"/>
          <w:numId w:val="6"/>
        </w:numPr>
        <w:rPr>
          <w:sz w:val="22"/>
          <w:szCs w:val="28"/>
        </w:rPr>
      </w:pPr>
      <w:r>
        <w:rPr>
          <w:sz w:val="22"/>
          <w:szCs w:val="28"/>
        </w:rPr>
        <w:t>Conclusion and evaluation</w:t>
      </w:r>
    </w:p>
    <w:p w:rsidR="002756B7" w:rsidRDefault="002756B7">
      <w:pPr>
        <w:rPr>
          <w:sz w:val="22"/>
        </w:rPr>
      </w:pPr>
    </w:p>
    <w:p w:rsidR="002756B7" w:rsidRDefault="002756B7">
      <w:pPr>
        <w:rPr>
          <w:sz w:val="22"/>
          <w:u w:val="single"/>
        </w:rPr>
      </w:pPr>
      <w:r>
        <w:rPr>
          <w:sz w:val="22"/>
          <w:u w:val="single"/>
        </w:rPr>
        <w:t>Health Department Agenda</w:t>
      </w:r>
    </w:p>
    <w:p w:rsidR="002756B7" w:rsidRDefault="002756B7">
      <w:pPr>
        <w:numPr>
          <w:ilvl w:val="0"/>
          <w:numId w:val="7"/>
        </w:numPr>
        <w:rPr>
          <w:rFonts w:eastAsia="Arial Unicode MS"/>
          <w:sz w:val="22"/>
          <w:szCs w:val="28"/>
        </w:rPr>
      </w:pPr>
      <w:r>
        <w:rPr>
          <w:sz w:val="22"/>
          <w:szCs w:val="28"/>
        </w:rPr>
        <w:t>Introductions and welcome</w:t>
      </w:r>
    </w:p>
    <w:p w:rsidR="0048570B" w:rsidRDefault="0048570B">
      <w:pPr>
        <w:numPr>
          <w:ilvl w:val="0"/>
          <w:numId w:val="7"/>
        </w:numPr>
        <w:rPr>
          <w:sz w:val="22"/>
          <w:szCs w:val="28"/>
        </w:rPr>
      </w:pPr>
      <w:r>
        <w:rPr>
          <w:sz w:val="22"/>
          <w:szCs w:val="28"/>
        </w:rPr>
        <w:t>STD 101</w:t>
      </w:r>
    </w:p>
    <w:p w:rsidR="002756B7" w:rsidRDefault="002756B7">
      <w:pPr>
        <w:numPr>
          <w:ilvl w:val="0"/>
          <w:numId w:val="7"/>
        </w:numPr>
        <w:rPr>
          <w:sz w:val="22"/>
          <w:szCs w:val="28"/>
        </w:rPr>
      </w:pPr>
      <w:r>
        <w:rPr>
          <w:sz w:val="22"/>
        </w:rPr>
        <w:t>The STD/HIV Inter-relationship</w:t>
      </w:r>
    </w:p>
    <w:p w:rsidR="002756B7" w:rsidRDefault="0048570B">
      <w:pPr>
        <w:numPr>
          <w:ilvl w:val="0"/>
          <w:numId w:val="7"/>
        </w:numPr>
        <w:rPr>
          <w:sz w:val="22"/>
        </w:rPr>
      </w:pPr>
      <w:r>
        <w:rPr>
          <w:sz w:val="22"/>
        </w:rPr>
        <w:t xml:space="preserve">Expanding </w:t>
      </w:r>
      <w:r w:rsidR="00824985">
        <w:rPr>
          <w:sz w:val="22"/>
        </w:rPr>
        <w:t>o</w:t>
      </w:r>
      <w:r>
        <w:rPr>
          <w:sz w:val="22"/>
        </w:rPr>
        <w:t xml:space="preserve">pportunities </w:t>
      </w:r>
      <w:r w:rsidR="002756B7">
        <w:rPr>
          <w:sz w:val="22"/>
        </w:rPr>
        <w:t>for STD prevention</w:t>
      </w:r>
    </w:p>
    <w:p w:rsidR="002756B7" w:rsidRDefault="002756B7">
      <w:pPr>
        <w:numPr>
          <w:ilvl w:val="0"/>
          <w:numId w:val="7"/>
        </w:numPr>
        <w:rPr>
          <w:sz w:val="22"/>
        </w:rPr>
      </w:pPr>
      <w:r>
        <w:rPr>
          <w:sz w:val="22"/>
        </w:rPr>
        <w:t>Current epidemiology of selected STDs</w:t>
      </w:r>
    </w:p>
    <w:p w:rsidR="002756B7" w:rsidRDefault="002756B7">
      <w:pPr>
        <w:numPr>
          <w:ilvl w:val="0"/>
          <w:numId w:val="7"/>
        </w:numPr>
        <w:rPr>
          <w:sz w:val="22"/>
          <w:szCs w:val="28"/>
        </w:rPr>
      </w:pPr>
      <w:r>
        <w:rPr>
          <w:sz w:val="22"/>
          <w:szCs w:val="28"/>
        </w:rPr>
        <w:t>Conclusion and evaluation</w:t>
      </w:r>
    </w:p>
    <w:p w:rsidR="002756B7" w:rsidRDefault="002756B7">
      <w:pPr>
        <w:rPr>
          <w:sz w:val="22"/>
          <w:szCs w:val="28"/>
        </w:rPr>
      </w:pPr>
    </w:p>
    <w:p w:rsidR="002756B7" w:rsidRDefault="002756B7">
      <w:pPr>
        <w:rPr>
          <w:sz w:val="22"/>
          <w:u w:val="single"/>
        </w:rPr>
      </w:pPr>
      <w:r>
        <w:rPr>
          <w:sz w:val="22"/>
          <w:u w:val="single"/>
        </w:rPr>
        <w:t>School of Public Health Agenda</w:t>
      </w:r>
    </w:p>
    <w:p w:rsidR="002756B7" w:rsidRDefault="002756B7">
      <w:pPr>
        <w:numPr>
          <w:ilvl w:val="0"/>
          <w:numId w:val="9"/>
        </w:numPr>
        <w:rPr>
          <w:rFonts w:eastAsia="Arial Unicode MS"/>
          <w:sz w:val="22"/>
          <w:szCs w:val="28"/>
        </w:rPr>
      </w:pPr>
      <w:r>
        <w:rPr>
          <w:sz w:val="22"/>
          <w:szCs w:val="28"/>
        </w:rPr>
        <w:t>Introductions and welcome</w:t>
      </w:r>
    </w:p>
    <w:p w:rsidR="0048570B" w:rsidRPr="0048570B" w:rsidRDefault="0048570B">
      <w:pPr>
        <w:numPr>
          <w:ilvl w:val="0"/>
          <w:numId w:val="9"/>
        </w:numPr>
        <w:rPr>
          <w:rFonts w:eastAsia="Arial Unicode MS"/>
          <w:sz w:val="22"/>
          <w:szCs w:val="28"/>
        </w:rPr>
      </w:pPr>
      <w:r>
        <w:rPr>
          <w:sz w:val="22"/>
          <w:szCs w:val="28"/>
        </w:rPr>
        <w:t>STD 101</w:t>
      </w:r>
    </w:p>
    <w:p w:rsidR="002756B7" w:rsidRDefault="002756B7">
      <w:pPr>
        <w:numPr>
          <w:ilvl w:val="0"/>
          <w:numId w:val="9"/>
        </w:numPr>
        <w:rPr>
          <w:rFonts w:eastAsia="Arial Unicode MS"/>
          <w:sz w:val="22"/>
          <w:szCs w:val="28"/>
        </w:rPr>
      </w:pPr>
      <w:r>
        <w:rPr>
          <w:sz w:val="22"/>
        </w:rPr>
        <w:t>The STD/HIV Inter-relationship</w:t>
      </w:r>
    </w:p>
    <w:p w:rsidR="002756B7" w:rsidRDefault="002756B7">
      <w:pPr>
        <w:numPr>
          <w:ilvl w:val="0"/>
          <w:numId w:val="9"/>
        </w:numPr>
        <w:rPr>
          <w:sz w:val="22"/>
          <w:szCs w:val="28"/>
        </w:rPr>
      </w:pPr>
      <w:r>
        <w:rPr>
          <w:sz w:val="22"/>
          <w:szCs w:val="28"/>
        </w:rPr>
        <w:t>“Sex in the City, An Inside View” activity</w:t>
      </w:r>
    </w:p>
    <w:p w:rsidR="002756B7" w:rsidRDefault="0048570B">
      <w:pPr>
        <w:numPr>
          <w:ilvl w:val="0"/>
          <w:numId w:val="9"/>
        </w:numPr>
        <w:rPr>
          <w:sz w:val="22"/>
          <w:szCs w:val="28"/>
        </w:rPr>
      </w:pPr>
      <w:r>
        <w:rPr>
          <w:sz w:val="22"/>
        </w:rPr>
        <w:t xml:space="preserve">Expanding </w:t>
      </w:r>
      <w:r w:rsidR="00824985">
        <w:rPr>
          <w:sz w:val="22"/>
        </w:rPr>
        <w:t>o</w:t>
      </w:r>
      <w:r>
        <w:rPr>
          <w:sz w:val="22"/>
        </w:rPr>
        <w:t xml:space="preserve">pportunities </w:t>
      </w:r>
      <w:r w:rsidR="002756B7">
        <w:rPr>
          <w:sz w:val="22"/>
        </w:rPr>
        <w:t>for STD prevention</w:t>
      </w:r>
    </w:p>
    <w:p w:rsidR="002756B7" w:rsidRDefault="002756B7">
      <w:pPr>
        <w:numPr>
          <w:ilvl w:val="0"/>
          <w:numId w:val="9"/>
        </w:numPr>
        <w:rPr>
          <w:sz w:val="22"/>
          <w:szCs w:val="28"/>
        </w:rPr>
      </w:pPr>
      <w:r>
        <w:rPr>
          <w:sz w:val="22"/>
        </w:rPr>
        <w:t>Current epidemiology of selected STDs</w:t>
      </w:r>
    </w:p>
    <w:p w:rsidR="0048570B" w:rsidRDefault="0048570B">
      <w:pPr>
        <w:numPr>
          <w:ilvl w:val="0"/>
          <w:numId w:val="9"/>
        </w:numPr>
        <w:rPr>
          <w:sz w:val="22"/>
          <w:szCs w:val="28"/>
        </w:rPr>
      </w:pPr>
      <w:r>
        <w:rPr>
          <w:sz w:val="22"/>
          <w:szCs w:val="28"/>
        </w:rPr>
        <w:t>State and local STD prevention programs</w:t>
      </w:r>
    </w:p>
    <w:p w:rsidR="002756B7" w:rsidRDefault="002756B7">
      <w:pPr>
        <w:numPr>
          <w:ilvl w:val="0"/>
          <w:numId w:val="9"/>
        </w:numPr>
        <w:rPr>
          <w:sz w:val="22"/>
          <w:szCs w:val="28"/>
        </w:rPr>
      </w:pPr>
      <w:r>
        <w:rPr>
          <w:sz w:val="22"/>
          <w:szCs w:val="28"/>
        </w:rPr>
        <w:t>Conclusion and evaluation</w:t>
      </w:r>
    </w:p>
    <w:p w:rsidR="002756B7" w:rsidRDefault="002756B7">
      <w:pPr>
        <w:rPr>
          <w:sz w:val="22"/>
          <w:szCs w:val="28"/>
          <w:u w:val="single"/>
        </w:rPr>
      </w:pPr>
      <w:r>
        <w:rPr>
          <w:sz w:val="22"/>
          <w:szCs w:val="28"/>
          <w:u w:val="single"/>
        </w:rPr>
        <w:br w:type="page"/>
      </w:r>
    </w:p>
    <w:p w:rsidR="002756B7" w:rsidRDefault="002756B7">
      <w:pPr>
        <w:rPr>
          <w:sz w:val="22"/>
          <w:u w:val="single"/>
        </w:rPr>
      </w:pPr>
      <w:r>
        <w:rPr>
          <w:sz w:val="22"/>
          <w:u w:val="single"/>
        </w:rPr>
        <w:t xml:space="preserve">Medical/Nursing School Agenda </w:t>
      </w:r>
    </w:p>
    <w:p w:rsidR="002756B7" w:rsidRDefault="002756B7">
      <w:pPr>
        <w:numPr>
          <w:ilvl w:val="0"/>
          <w:numId w:val="10"/>
        </w:numPr>
        <w:rPr>
          <w:rFonts w:eastAsia="Arial Unicode MS"/>
          <w:sz w:val="22"/>
          <w:szCs w:val="28"/>
        </w:rPr>
      </w:pPr>
      <w:r>
        <w:rPr>
          <w:sz w:val="22"/>
          <w:szCs w:val="28"/>
        </w:rPr>
        <w:t>Introductions and welcome</w:t>
      </w:r>
    </w:p>
    <w:p w:rsidR="002756B7" w:rsidRDefault="002756B7">
      <w:pPr>
        <w:numPr>
          <w:ilvl w:val="0"/>
          <w:numId w:val="10"/>
        </w:numPr>
        <w:rPr>
          <w:sz w:val="22"/>
          <w:szCs w:val="28"/>
        </w:rPr>
      </w:pPr>
      <w:r>
        <w:rPr>
          <w:sz w:val="22"/>
          <w:szCs w:val="28"/>
        </w:rPr>
        <w:t>“Sex in the City, An Inside View” activity</w:t>
      </w:r>
    </w:p>
    <w:p w:rsidR="002756B7" w:rsidRDefault="002756B7">
      <w:pPr>
        <w:numPr>
          <w:ilvl w:val="0"/>
          <w:numId w:val="10"/>
        </w:numPr>
        <w:rPr>
          <w:sz w:val="22"/>
          <w:szCs w:val="28"/>
        </w:rPr>
      </w:pPr>
      <w:r>
        <w:rPr>
          <w:sz w:val="22"/>
        </w:rPr>
        <w:t>The STD/HIV inter-relationship</w:t>
      </w:r>
    </w:p>
    <w:p w:rsidR="002756B7" w:rsidRDefault="0048570B">
      <w:pPr>
        <w:numPr>
          <w:ilvl w:val="0"/>
          <w:numId w:val="10"/>
        </w:numPr>
        <w:rPr>
          <w:sz w:val="22"/>
          <w:szCs w:val="28"/>
        </w:rPr>
      </w:pPr>
      <w:r>
        <w:rPr>
          <w:sz w:val="22"/>
        </w:rPr>
        <w:t xml:space="preserve">Expanding opportunities </w:t>
      </w:r>
      <w:r w:rsidR="002756B7">
        <w:rPr>
          <w:sz w:val="22"/>
        </w:rPr>
        <w:t>for STD prevention</w:t>
      </w:r>
    </w:p>
    <w:p w:rsidR="0048570B" w:rsidRDefault="0048570B">
      <w:pPr>
        <w:numPr>
          <w:ilvl w:val="0"/>
          <w:numId w:val="10"/>
        </w:numPr>
        <w:rPr>
          <w:sz w:val="22"/>
          <w:szCs w:val="28"/>
        </w:rPr>
      </w:pPr>
      <w:r>
        <w:rPr>
          <w:sz w:val="22"/>
          <w:szCs w:val="28"/>
        </w:rPr>
        <w:t>STD 101</w:t>
      </w:r>
    </w:p>
    <w:p w:rsidR="0048570B" w:rsidRPr="0048570B" w:rsidRDefault="0048570B">
      <w:pPr>
        <w:numPr>
          <w:ilvl w:val="0"/>
          <w:numId w:val="10"/>
        </w:numPr>
        <w:rPr>
          <w:sz w:val="22"/>
        </w:rPr>
      </w:pPr>
      <w:r>
        <w:rPr>
          <w:sz w:val="22"/>
          <w:szCs w:val="28"/>
        </w:rPr>
        <w:t>State and local STD prevention programs</w:t>
      </w:r>
    </w:p>
    <w:p w:rsidR="002756B7" w:rsidRDefault="002756B7">
      <w:pPr>
        <w:numPr>
          <w:ilvl w:val="0"/>
          <w:numId w:val="10"/>
        </w:numPr>
        <w:rPr>
          <w:sz w:val="22"/>
        </w:rPr>
      </w:pPr>
      <w:r>
        <w:rPr>
          <w:sz w:val="22"/>
        </w:rPr>
        <w:t>Current epidemiology of selected STDs</w:t>
      </w:r>
    </w:p>
    <w:p w:rsidR="002756B7" w:rsidRDefault="002756B7">
      <w:pPr>
        <w:numPr>
          <w:ilvl w:val="0"/>
          <w:numId w:val="10"/>
        </w:numPr>
        <w:rPr>
          <w:sz w:val="22"/>
          <w:szCs w:val="28"/>
        </w:rPr>
      </w:pPr>
      <w:r>
        <w:rPr>
          <w:sz w:val="22"/>
          <w:szCs w:val="28"/>
        </w:rPr>
        <w:t>Conclusion and evaluation</w:t>
      </w:r>
    </w:p>
    <w:p w:rsidR="002756B7" w:rsidRDefault="002756B7">
      <w:pPr>
        <w:rPr>
          <w:sz w:val="22"/>
          <w:szCs w:val="28"/>
          <w:u w:val="single"/>
        </w:rPr>
      </w:pPr>
    </w:p>
    <w:p w:rsidR="002756B7" w:rsidRDefault="002756B7">
      <w:pPr>
        <w:rPr>
          <w:sz w:val="22"/>
          <w:szCs w:val="28"/>
          <w:u w:val="single"/>
        </w:rPr>
      </w:pPr>
      <w:r>
        <w:rPr>
          <w:sz w:val="22"/>
          <w:szCs w:val="28"/>
          <w:u w:val="single"/>
        </w:rPr>
        <w:t>Young Adults Agenda</w:t>
      </w:r>
    </w:p>
    <w:p w:rsidR="002756B7" w:rsidRDefault="002756B7">
      <w:pPr>
        <w:numPr>
          <w:ilvl w:val="0"/>
          <w:numId w:val="8"/>
        </w:numPr>
        <w:rPr>
          <w:rFonts w:eastAsia="Arial Unicode MS"/>
          <w:sz w:val="22"/>
          <w:szCs w:val="28"/>
        </w:rPr>
      </w:pPr>
      <w:r>
        <w:rPr>
          <w:sz w:val="22"/>
          <w:szCs w:val="28"/>
        </w:rPr>
        <w:t>Introductions and welcome</w:t>
      </w:r>
    </w:p>
    <w:p w:rsidR="002756B7" w:rsidRDefault="002756B7">
      <w:pPr>
        <w:numPr>
          <w:ilvl w:val="0"/>
          <w:numId w:val="8"/>
        </w:numPr>
        <w:rPr>
          <w:sz w:val="22"/>
          <w:szCs w:val="28"/>
        </w:rPr>
      </w:pPr>
      <w:r>
        <w:rPr>
          <w:sz w:val="22"/>
          <w:szCs w:val="28"/>
        </w:rPr>
        <w:t>“Sex in the City, An Inside View” activity</w:t>
      </w:r>
    </w:p>
    <w:p w:rsidR="0048570B" w:rsidRPr="0048570B" w:rsidRDefault="0048570B">
      <w:pPr>
        <w:numPr>
          <w:ilvl w:val="0"/>
          <w:numId w:val="8"/>
        </w:numPr>
        <w:rPr>
          <w:sz w:val="22"/>
        </w:rPr>
      </w:pPr>
      <w:r>
        <w:rPr>
          <w:sz w:val="22"/>
          <w:szCs w:val="28"/>
        </w:rPr>
        <w:t>Common STDs</w:t>
      </w:r>
    </w:p>
    <w:p w:rsidR="002756B7" w:rsidRDefault="002756B7">
      <w:pPr>
        <w:numPr>
          <w:ilvl w:val="0"/>
          <w:numId w:val="8"/>
        </w:numPr>
        <w:rPr>
          <w:sz w:val="22"/>
        </w:rPr>
      </w:pPr>
      <w:r>
        <w:rPr>
          <w:sz w:val="22"/>
        </w:rPr>
        <w:t>Current epidemiology of selected STDs</w:t>
      </w:r>
    </w:p>
    <w:p w:rsidR="002756B7" w:rsidRDefault="002756B7">
      <w:pPr>
        <w:numPr>
          <w:ilvl w:val="0"/>
          <w:numId w:val="8"/>
        </w:numPr>
        <w:rPr>
          <w:sz w:val="22"/>
        </w:rPr>
      </w:pPr>
      <w:r>
        <w:rPr>
          <w:sz w:val="22"/>
          <w:szCs w:val="28"/>
        </w:rPr>
        <w:t>Conclusion and evaluation</w:t>
      </w:r>
    </w:p>
    <w:sectPr w:rsidR="002756B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88" w:rsidRDefault="00291888">
      <w:r>
        <w:separator/>
      </w:r>
    </w:p>
  </w:endnote>
  <w:endnote w:type="continuationSeparator" w:id="0">
    <w:p w:rsidR="00291888" w:rsidRDefault="0029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70" w:rsidRDefault="00753D70">
    <w:pPr>
      <w:pStyle w:val="Footer"/>
      <w:jc w:val="center"/>
      <w:rPr>
        <w:sz w:val="22"/>
      </w:rPr>
    </w:pPr>
    <w:r>
      <w:rPr>
        <w:noProof/>
        <w:sz w:val="20"/>
      </w:rPr>
      <w:pict>
        <v:line id="_x0000_s2049" alt="Line" style="position:absolute;left:0;text-align:left;z-index:1" from="5.4pt,-1.8pt" to="464.4pt,-1.8pt" strokeweight="1pt"/>
      </w:pict>
    </w:r>
    <w:r>
      <w:rPr>
        <w:sz w:val="22"/>
      </w:rPr>
      <w:t>Centers for Disease Control and Prevention</w:t>
    </w:r>
  </w:p>
  <w:p w:rsidR="00753D70" w:rsidRDefault="00753D70">
    <w:pPr>
      <w:pStyle w:val="Footer"/>
      <w:jc w:val="center"/>
      <w:rPr>
        <w:sz w:val="22"/>
      </w:rPr>
    </w:pPr>
    <w:r>
      <w:rPr>
        <w:sz w:val="22"/>
      </w:rPr>
      <w:t>Division of STD Prevention</w:t>
    </w:r>
  </w:p>
  <w:p w:rsidR="00753D70" w:rsidRDefault="00753D70">
    <w:pPr>
      <w:pStyle w:val="Footer"/>
      <w:jc w:val="center"/>
      <w:rPr>
        <w:sz w:val="22"/>
      </w:rPr>
    </w:pPr>
    <w:r>
      <w:rPr>
        <w:sz w:val="22"/>
      </w:rPr>
      <w:t xml:space="preserve">Page </w:t>
    </w:r>
    <w:r>
      <w:rPr>
        <w:sz w:val="22"/>
      </w:rPr>
      <w:fldChar w:fldCharType="begin"/>
    </w:r>
    <w:r>
      <w:rPr>
        <w:sz w:val="22"/>
      </w:rPr>
      <w:instrText xml:space="preserve"> PAGE </w:instrText>
    </w:r>
    <w:r>
      <w:rPr>
        <w:sz w:val="22"/>
      </w:rPr>
      <w:fldChar w:fldCharType="separate"/>
    </w:r>
    <w:r w:rsidR="00451858">
      <w:rPr>
        <w:noProof/>
        <w:sz w:val="22"/>
      </w:rPr>
      <w:t>7</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88" w:rsidRDefault="00291888">
      <w:r>
        <w:separator/>
      </w:r>
    </w:p>
  </w:footnote>
  <w:footnote w:type="continuationSeparator" w:id="0">
    <w:p w:rsidR="00291888" w:rsidRDefault="00291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3AD"/>
    <w:multiLevelType w:val="hybridMultilevel"/>
    <w:tmpl w:val="99EED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AB790A"/>
    <w:multiLevelType w:val="multilevel"/>
    <w:tmpl w:val="D2884D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3240"/>
        </w:tabs>
        <w:ind w:left="2880" w:hanging="360"/>
      </w:pPr>
      <w:rPr>
        <w:rFonts w:hint="default"/>
      </w:rPr>
    </w:lvl>
    <w:lvl w:ilvl="8">
      <w:start w:val="1"/>
      <w:numFmt w:val="bullet"/>
      <w:lvlText w:val=""/>
      <w:lvlJc w:val="left"/>
      <w:pPr>
        <w:tabs>
          <w:tab w:val="num" w:pos="3240"/>
        </w:tabs>
        <w:ind w:left="3240" w:hanging="360"/>
      </w:pPr>
      <w:rPr>
        <w:rFonts w:ascii="Symbol" w:hAnsi="Symbol" w:hint="default"/>
        <w:color w:val="auto"/>
      </w:rPr>
    </w:lvl>
  </w:abstractNum>
  <w:abstractNum w:abstractNumId="2">
    <w:nsid w:val="1C2C7072"/>
    <w:multiLevelType w:val="hybridMultilevel"/>
    <w:tmpl w:val="E29E6E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3F55CB"/>
    <w:multiLevelType w:val="multilevel"/>
    <w:tmpl w:val="5B8EE7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3240"/>
        </w:tabs>
        <w:ind w:left="2880" w:hanging="360"/>
      </w:pPr>
      <w:rPr>
        <w:rFonts w:hint="default"/>
      </w:rPr>
    </w:lvl>
    <w:lvl w:ilvl="8">
      <w:start w:val="1"/>
      <w:numFmt w:val="bullet"/>
      <w:lvlText w:val=""/>
      <w:lvlJc w:val="left"/>
      <w:pPr>
        <w:tabs>
          <w:tab w:val="num" w:pos="3240"/>
        </w:tabs>
        <w:ind w:left="3240" w:hanging="360"/>
      </w:pPr>
      <w:rPr>
        <w:rFonts w:ascii="Symbol" w:hAnsi="Symbol" w:hint="default"/>
        <w:color w:val="auto"/>
      </w:rPr>
    </w:lvl>
  </w:abstractNum>
  <w:abstractNum w:abstractNumId="4">
    <w:nsid w:val="3D384C7A"/>
    <w:multiLevelType w:val="multilevel"/>
    <w:tmpl w:val="0F56AD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3240"/>
        </w:tabs>
        <w:ind w:left="2880" w:hanging="360"/>
      </w:pPr>
      <w:rPr>
        <w:rFonts w:hint="default"/>
      </w:rPr>
    </w:lvl>
    <w:lvl w:ilvl="8">
      <w:start w:val="1"/>
      <w:numFmt w:val="bullet"/>
      <w:lvlText w:val=""/>
      <w:lvlJc w:val="left"/>
      <w:pPr>
        <w:tabs>
          <w:tab w:val="num" w:pos="3240"/>
        </w:tabs>
        <w:ind w:left="3240" w:hanging="360"/>
      </w:pPr>
      <w:rPr>
        <w:rFonts w:ascii="Symbol" w:hAnsi="Symbol" w:hint="default"/>
        <w:color w:val="auto"/>
      </w:rPr>
    </w:lvl>
  </w:abstractNum>
  <w:abstractNum w:abstractNumId="5">
    <w:nsid w:val="3D517B1E"/>
    <w:multiLevelType w:val="multilevel"/>
    <w:tmpl w:val="C9D81232"/>
    <w:lvl w:ilvl="0">
      <w:start w:val="1"/>
      <w:numFmt w:val="upperRoman"/>
      <w:pStyle w:val="Heading1"/>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2EE6E69"/>
    <w:multiLevelType w:val="hybridMultilevel"/>
    <w:tmpl w:val="99EED4AC"/>
    <w:lvl w:ilvl="0" w:tplc="5998B894">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217266"/>
    <w:multiLevelType w:val="hybridMultilevel"/>
    <w:tmpl w:val="059CA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7A0BDF"/>
    <w:multiLevelType w:val="multilevel"/>
    <w:tmpl w:val="452034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3240"/>
        </w:tabs>
        <w:ind w:left="2880" w:hanging="360"/>
      </w:pPr>
      <w:rPr>
        <w:rFonts w:hint="default"/>
      </w:rPr>
    </w:lvl>
    <w:lvl w:ilvl="8">
      <w:start w:val="1"/>
      <w:numFmt w:val="bullet"/>
      <w:lvlText w:val=""/>
      <w:lvlJc w:val="left"/>
      <w:pPr>
        <w:tabs>
          <w:tab w:val="num" w:pos="3240"/>
        </w:tabs>
        <w:ind w:left="3240" w:hanging="360"/>
      </w:pPr>
      <w:rPr>
        <w:rFonts w:ascii="Symbol" w:hAnsi="Symbol" w:hint="default"/>
        <w:color w:val="auto"/>
      </w:rPr>
    </w:lvl>
  </w:abstractNum>
  <w:abstractNum w:abstractNumId="9">
    <w:nsid w:val="5CF55C4C"/>
    <w:multiLevelType w:val="multilevel"/>
    <w:tmpl w:val="12A0ED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3240"/>
        </w:tabs>
        <w:ind w:left="2880" w:hanging="360"/>
      </w:pPr>
      <w:rPr>
        <w:rFonts w:hint="default"/>
      </w:rPr>
    </w:lvl>
    <w:lvl w:ilvl="8">
      <w:start w:val="1"/>
      <w:numFmt w:val="bullet"/>
      <w:lvlText w:val=""/>
      <w:lvlJc w:val="left"/>
      <w:pPr>
        <w:tabs>
          <w:tab w:val="num" w:pos="3240"/>
        </w:tabs>
        <w:ind w:left="3240" w:hanging="360"/>
      </w:pPr>
      <w:rPr>
        <w:rFonts w:ascii="Symbol" w:hAnsi="Symbol" w:hint="default"/>
        <w:color w:val="auto"/>
      </w:rPr>
    </w:lvl>
  </w:abstractNum>
  <w:abstractNum w:abstractNumId="10">
    <w:nsid w:val="6B3653FA"/>
    <w:multiLevelType w:val="hybridMultilevel"/>
    <w:tmpl w:val="E29E6E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386348D"/>
    <w:multiLevelType w:val="hybridMultilevel"/>
    <w:tmpl w:val="79424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BB2239"/>
    <w:multiLevelType w:val="hybridMultilevel"/>
    <w:tmpl w:val="24AC4C7C"/>
    <w:lvl w:ilvl="0" w:tplc="5998B89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F95A40"/>
    <w:multiLevelType w:val="multilevel"/>
    <w:tmpl w:val="A2DC73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3240"/>
        </w:tabs>
        <w:ind w:left="2880" w:hanging="360"/>
      </w:pPr>
      <w:rPr>
        <w:rFonts w:hint="default"/>
      </w:rPr>
    </w:lvl>
    <w:lvl w:ilvl="8">
      <w:start w:val="1"/>
      <w:numFmt w:val="bullet"/>
      <w:lvlText w:val=""/>
      <w:lvlJc w:val="left"/>
      <w:pPr>
        <w:tabs>
          <w:tab w:val="num" w:pos="3240"/>
        </w:tabs>
        <w:ind w:left="3240" w:hanging="360"/>
      </w:pPr>
      <w:rPr>
        <w:rFonts w:ascii="Symbol" w:hAnsi="Symbol" w:hint="default"/>
        <w:color w:val="auto"/>
      </w:rPr>
    </w:lvl>
  </w:abstractNum>
  <w:abstractNum w:abstractNumId="14">
    <w:nsid w:val="7D562C46"/>
    <w:multiLevelType w:val="hybridMultilevel"/>
    <w:tmpl w:val="5DEA3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2"/>
  </w:num>
  <w:num w:numId="4">
    <w:abstractNumId w:val="5"/>
  </w:num>
  <w:num w:numId="5">
    <w:abstractNumId w:val="1"/>
  </w:num>
  <w:num w:numId="6">
    <w:abstractNumId w:val="13"/>
  </w:num>
  <w:num w:numId="7">
    <w:abstractNumId w:val="9"/>
  </w:num>
  <w:num w:numId="8">
    <w:abstractNumId w:val="8"/>
  </w:num>
  <w:num w:numId="9">
    <w:abstractNumId w:val="3"/>
  </w:num>
  <w:num w:numId="10">
    <w:abstractNumId w:val="4"/>
  </w:num>
  <w:num w:numId="11">
    <w:abstractNumId w:val="0"/>
  </w:num>
  <w:num w:numId="12">
    <w:abstractNumId w:val="6"/>
  </w:num>
  <w:num w:numId="13">
    <w:abstractNumId w:val="12"/>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0CD"/>
    <w:rsid w:val="00087155"/>
    <w:rsid w:val="002756B7"/>
    <w:rsid w:val="00291888"/>
    <w:rsid w:val="00445416"/>
    <w:rsid w:val="00451858"/>
    <w:rsid w:val="0048570B"/>
    <w:rsid w:val="00525CAE"/>
    <w:rsid w:val="006F5BDA"/>
    <w:rsid w:val="00753D70"/>
    <w:rsid w:val="00824985"/>
    <w:rsid w:val="00A16A35"/>
    <w:rsid w:val="00A22ED8"/>
    <w:rsid w:val="00B05595"/>
    <w:rsid w:val="00B83F67"/>
    <w:rsid w:val="00C40358"/>
    <w:rsid w:val="00E570CD"/>
    <w:rsid w:val="00E61C8F"/>
    <w:rsid w:val="00E91029"/>
    <w:rsid w:val="00EC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4"/>
      </w:numPr>
      <w:tabs>
        <w:tab w:val="left" w:pos="720"/>
      </w:tabs>
      <w:ind w:left="0" w:firstLine="0"/>
      <w:outlineLvl w:val="0"/>
    </w:pPr>
    <w:rPr>
      <w:rFonts w:cs="Arial"/>
      <w:b/>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sz w:val="20"/>
      <w:szCs w:val="20"/>
    </w:rPr>
  </w:style>
  <w:style w:type="paragraph" w:styleId="DocumentMap">
    <w:name w:val="Document Map"/>
    <w:basedOn w:val="Normal"/>
    <w:semiHidden/>
    <w:pPr>
      <w:shd w:val="clear" w:color="auto" w:fill="000080"/>
    </w:pPr>
    <w:rPr>
      <w:rFonts w:ascii="Tahoma" w:hAnsi="Tahoma" w:cs="Tahoma"/>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STD 101 User's Guide</vt:lpstr>
    </vt:vector>
  </TitlesOfParts>
  <Company>Centers for Disease Control and Prevention</Company>
  <LinksUpToDate>false</LinksUpToDate>
  <CharactersWithSpaces>7948</CharactersWithSpaces>
  <SharedDoc>false</SharedDoc>
  <HLinks>
    <vt:vector size="30" baseType="variant">
      <vt:variant>
        <vt:i4>1966134</vt:i4>
      </vt:variant>
      <vt:variant>
        <vt:i4>26</vt:i4>
      </vt:variant>
      <vt:variant>
        <vt:i4>0</vt:i4>
      </vt:variant>
      <vt:variant>
        <vt:i4>5</vt:i4>
      </vt:variant>
      <vt:variant>
        <vt:lpwstr/>
      </vt:variant>
      <vt:variant>
        <vt:lpwstr>_Toc35360862</vt:lpwstr>
      </vt:variant>
      <vt:variant>
        <vt:i4>1900598</vt:i4>
      </vt:variant>
      <vt:variant>
        <vt:i4>20</vt:i4>
      </vt:variant>
      <vt:variant>
        <vt:i4>0</vt:i4>
      </vt:variant>
      <vt:variant>
        <vt:i4>5</vt:i4>
      </vt:variant>
      <vt:variant>
        <vt:lpwstr/>
      </vt:variant>
      <vt:variant>
        <vt:lpwstr>_Toc35360861</vt:lpwstr>
      </vt:variant>
      <vt:variant>
        <vt:i4>1835062</vt:i4>
      </vt:variant>
      <vt:variant>
        <vt:i4>14</vt:i4>
      </vt:variant>
      <vt:variant>
        <vt:i4>0</vt:i4>
      </vt:variant>
      <vt:variant>
        <vt:i4>5</vt:i4>
      </vt:variant>
      <vt:variant>
        <vt:lpwstr/>
      </vt:variant>
      <vt:variant>
        <vt:lpwstr>_Toc35360860</vt:lpwstr>
      </vt:variant>
      <vt:variant>
        <vt:i4>1376309</vt:i4>
      </vt:variant>
      <vt:variant>
        <vt:i4>8</vt:i4>
      </vt:variant>
      <vt:variant>
        <vt:i4>0</vt:i4>
      </vt:variant>
      <vt:variant>
        <vt:i4>5</vt:i4>
      </vt:variant>
      <vt:variant>
        <vt:lpwstr/>
      </vt:variant>
      <vt:variant>
        <vt:lpwstr>_Toc35360859</vt:lpwstr>
      </vt:variant>
      <vt:variant>
        <vt:i4>1310773</vt:i4>
      </vt:variant>
      <vt:variant>
        <vt:i4>2</vt:i4>
      </vt:variant>
      <vt:variant>
        <vt:i4>0</vt:i4>
      </vt:variant>
      <vt:variant>
        <vt:i4>5</vt:i4>
      </vt:variant>
      <vt:variant>
        <vt:lpwstr/>
      </vt:variant>
      <vt:variant>
        <vt:lpwstr>_Toc35360858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 101 User's Guide</dc:title>
  <dc:creator>Division of STD Prevention, CDC</dc:creator>
  <cp:lastModifiedBy>CDC User</cp:lastModifiedBy>
  <cp:revision>3</cp:revision>
  <cp:lastPrinted>2003-07-11T19:27:00Z</cp:lastPrinted>
  <dcterms:created xsi:type="dcterms:W3CDTF">2015-02-20T15:05:00Z</dcterms:created>
  <dcterms:modified xsi:type="dcterms:W3CDTF">2015-02-20T15:09:00Z</dcterms:modified>
</cp:coreProperties>
</file>