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Default="00623437">
      <w:pPr>
        <w:pStyle w:val="BodyText"/>
        <w:spacing w:before="10"/>
        <w:rPr>
          <w:rFonts w:ascii="Times New Roman" w:hAnsi="Times New Roman" w:cs="Times New Roman"/>
          <w:b/>
          <w:sz w:val="26"/>
        </w:rPr>
      </w:pPr>
    </w:p>
    <w:p w:rsidR="00B72495" w:rsidRPr="00B025E2" w:rsidRDefault="00B72495">
      <w:pPr>
        <w:pStyle w:val="BodyText"/>
        <w:spacing w:before="10"/>
        <w:rPr>
          <w:rFonts w:ascii="Times New Roman" w:hAnsi="Times New Roman" w:cs="Times New Roman"/>
          <w:b/>
          <w:sz w:val="26"/>
        </w:rPr>
      </w:pPr>
    </w:p>
    <w:bookmarkStart w:id="0" w:name="_bookmark68"/>
    <w:bookmarkEnd w:id="0"/>
    <w:p w:rsidR="00623437" w:rsidRPr="00B025E2" w:rsidRDefault="00A53B36" w:rsidP="004C6B05">
      <w:pPr>
        <w:pStyle w:val="BodyText"/>
        <w:ind w:left="120"/>
        <w:rPr>
          <w:rFonts w:ascii="Times New Roman" w:hAnsi="Times New Roman" w:cs="Times New Roman"/>
          <w:sz w:val="20"/>
        </w:rPr>
        <w:sectPr w:rsidR="00623437" w:rsidRPr="00B025E2" w:rsidSect="00EE778C">
          <w:headerReference w:type="default" r:id="rId7"/>
          <w:footerReference w:type="default" r:id="rId8"/>
          <w:type w:val="continuous"/>
          <w:pgSz w:w="12240" w:h="15840" w:code="1"/>
          <w:pgMar w:top="1094" w:right="778" w:bottom="1224" w:left="965" w:header="878" w:footer="1022" w:gutter="0"/>
          <w:pgNumType w:start="73"/>
          <w:cols w:space="720"/>
        </w:sectPr>
      </w:pPr>
      <w:r>
        <w:rPr>
          <w:rFonts w:ascii="Times New Roman" w:hAnsi="Times New Roman" w:cs="Times New Roman"/>
          <w:noProof/>
          <w:sz w:val="20"/>
        </w:rPr>
        <mc:AlternateContent>
          <mc:Choice Requires="wps">
            <w:drawing>
              <wp:inline distT="0" distB="0" distL="0" distR="0">
                <wp:extent cx="6515100" cy="35052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5052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53B36" w:rsidRPr="00B025E2" w:rsidRDefault="00A53B36" w:rsidP="00A53B36">
                            <w:pPr>
                              <w:spacing w:before="32"/>
                              <w:rPr>
                                <w:rFonts w:ascii="Times New Roman" w:hAnsi="Times New Roman" w:cs="Times New Roman"/>
                                <w:b/>
                                <w:sz w:val="31"/>
                              </w:rPr>
                            </w:pPr>
                            <w:r w:rsidRPr="00B025E2">
                              <w:rPr>
                                <w:rFonts w:ascii="Times New Roman" w:hAnsi="Times New Roman" w:cs="Times New Roman"/>
                                <w:b/>
                                <w:color w:val="FFFFFF"/>
                                <w:spacing w:val="-5"/>
                                <w:sz w:val="31"/>
                              </w:rPr>
                              <w:t xml:space="preserve">Guidelines for Hotels and Motels </w:t>
                            </w:r>
                            <w:proofErr w:type="gramStart"/>
                            <w:r w:rsidRPr="00B025E2">
                              <w:rPr>
                                <w:rFonts w:ascii="Times New Roman" w:hAnsi="Times New Roman" w:cs="Times New Roman"/>
                                <w:b/>
                                <w:color w:val="FFFFFF"/>
                                <w:spacing w:val="-5"/>
                                <w:sz w:val="31"/>
                              </w:rPr>
                              <w:t>During</w:t>
                            </w:r>
                            <w:proofErr w:type="gramEnd"/>
                            <w:r w:rsidRPr="00B025E2">
                              <w:rPr>
                                <w:rFonts w:ascii="Times New Roman" w:hAnsi="Times New Roman" w:cs="Times New Roman"/>
                                <w:b/>
                                <w:color w:val="FFFFFF"/>
                                <w:spacing w:val="-5"/>
                                <w:sz w:val="31"/>
                              </w:rPr>
                              <w:t xml:space="preserve"> a Boil Water Advisory</w:t>
                            </w:r>
                          </w:p>
                          <w:p w:rsidR="00A53B36" w:rsidRDefault="00A53B36" w:rsidP="00A53B36">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27.6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" adj="-11796480,,5400" path="m10135,l125,,53,2,16,16,2,53,,125,,336r2,72l16,445r37,14l125,461r10010,l10207,459r37,-14l10258,408r2,-72l10260,125r-2,-72l10244,16,10207,2,10135,xe" fillcolor="#006487" stroked="f">
                <v:stroke joinstyle="round"/>
                <v:formulas/>
                <v:path arrowok="t" o:connecttype="custom" o:connectlocs="6435725,0;79375,0;33655,1521;10160,12166;1270,40298;0,95043;0,255477;1270,310222;10160,338354;33655,348999;79375,350520;6435725,350520;6481445,348999;6504940,338354;6513830,310222;6515100,255477;6515100,95043;6513830,40298;6504940,12166;6481445,1521;6435725,0" o:connectangles="0,0,0,0,0,0,0,0,0,0,0,0,0,0,0,0,0,0,0,0,0" textboxrect="0,0,10260,461"/>
                <v:textbox>
                  <w:txbxContent>
                    <w:p w:rsidR="00A53B36" w:rsidRPr="00B025E2" w:rsidRDefault="00A53B36" w:rsidP="00A53B36">
                      <w:pPr>
                        <w:spacing w:before="32"/>
                        <w:rPr>
                          <w:rFonts w:ascii="Times New Roman" w:hAnsi="Times New Roman" w:cs="Times New Roman"/>
                          <w:b/>
                          <w:sz w:val="31"/>
                        </w:rPr>
                      </w:pPr>
                      <w:r w:rsidRPr="00B025E2">
                        <w:rPr>
                          <w:rFonts w:ascii="Times New Roman" w:hAnsi="Times New Roman" w:cs="Times New Roman"/>
                          <w:b/>
                          <w:color w:val="FFFFFF"/>
                          <w:spacing w:val="-5"/>
                          <w:sz w:val="31"/>
                        </w:rPr>
                        <w:t>Guidelines for Hotels and Motels During a Boil Water Advisory</w:t>
                      </w:r>
                    </w:p>
                    <w:p w:rsidR="00A53B36" w:rsidRDefault="00A53B36" w:rsidP="00A53B36">
                      <w:pPr>
                        <w:jc w:val="center"/>
                      </w:pPr>
                    </w:p>
                  </w:txbxContent>
                </v:textbox>
                <w10:anchorlock/>
              </v:shape>
            </w:pict>
          </mc:Fallback>
        </mc:AlternateContent>
      </w:r>
    </w:p>
    <w:p w:rsidR="001F1B6B" w:rsidRPr="00B025E2" w:rsidRDefault="001F1B6B" w:rsidP="00F91C78">
      <w:pPr>
        <w:pStyle w:val="BodyText"/>
        <w:spacing w:before="10"/>
        <w:rPr>
          <w:rFonts w:ascii="Times New Roman" w:hAnsi="Times New Roman" w:cs="Times New Roman"/>
        </w:rPr>
      </w:pPr>
    </w:p>
    <w:p w:rsidR="00271283" w:rsidRDefault="00271283" w:rsidP="00271283">
      <w:pPr>
        <w:pStyle w:val="BodyText"/>
        <w:spacing w:before="102" w:line="260" w:lineRule="exact"/>
        <w:ind w:left="120"/>
        <w:rPr>
          <w:rFonts w:ascii="Times New Roman" w:hAnsi="Times New Roman" w:cs="Times New Roman"/>
          <w:color w:val="231F20"/>
        </w:rPr>
      </w:pPr>
      <w:r w:rsidRPr="00B025E2">
        <w:rPr>
          <w:rFonts w:ascii="Times New Roman" w:hAnsi="Times New Roman" w:cs="Times New Roman"/>
          <w:color w:val="231F20"/>
        </w:rPr>
        <w:t>Hotels and motels should follow the instructions and guidelines of their state and local public health authorities during a boil water advisory. The following actions should be considered and implemented, as appropriate, to ensure the safety of guests and staff until facilities are notified by authorities that the advisory has ended.</w:t>
      </w:r>
    </w:p>
    <w:p w:rsidR="00B72495" w:rsidRPr="00B025E2" w:rsidRDefault="00B72495" w:rsidP="00271283">
      <w:pPr>
        <w:pStyle w:val="BodyText"/>
        <w:spacing w:before="102" w:line="260" w:lineRule="exact"/>
        <w:ind w:left="120"/>
        <w:rPr>
          <w:rFonts w:ascii="Times New Roman" w:hAnsi="Times New Roman" w:cs="Times New Roman"/>
        </w:rPr>
      </w:pPr>
    </w:p>
    <w:p w:rsidR="00271283" w:rsidRPr="00B025E2" w:rsidRDefault="00271283" w:rsidP="00271283">
      <w:pPr>
        <w:pStyle w:val="ListParagraph"/>
        <w:numPr>
          <w:ilvl w:val="0"/>
          <w:numId w:val="35"/>
        </w:numPr>
        <w:tabs>
          <w:tab w:val="left" w:pos="460"/>
        </w:tabs>
        <w:spacing w:before="138" w:line="260" w:lineRule="exact"/>
        <w:ind w:right="602"/>
        <w:rPr>
          <w:rFonts w:ascii="Times New Roman" w:hAnsi="Times New Roman" w:cs="Times New Roman"/>
        </w:rPr>
      </w:pPr>
      <w:r w:rsidRPr="00B025E2">
        <w:rPr>
          <w:rFonts w:ascii="Times New Roman" w:hAnsi="Times New Roman" w:cs="Times New Roman"/>
          <w:color w:val="231F20"/>
        </w:rPr>
        <w:t>Post signs that instruct guests not to drink or use the water for drinking, making coffee or baby</w:t>
      </w:r>
      <w:r w:rsidRPr="00B025E2">
        <w:rPr>
          <w:rFonts w:ascii="Times New Roman" w:hAnsi="Times New Roman" w:cs="Times New Roman"/>
          <w:color w:val="231F20"/>
          <w:spacing w:val="-24"/>
        </w:rPr>
        <w:t xml:space="preserve"> </w:t>
      </w:r>
      <w:r w:rsidRPr="00B025E2">
        <w:rPr>
          <w:rFonts w:ascii="Times New Roman" w:hAnsi="Times New Roman" w:cs="Times New Roman"/>
          <w:color w:val="231F20"/>
        </w:rPr>
        <w:t>formula, brushing teeth, or bathing</w:t>
      </w:r>
      <w:r w:rsidRPr="00B025E2">
        <w:rPr>
          <w:rFonts w:ascii="Times New Roman" w:hAnsi="Times New Roman" w:cs="Times New Roman"/>
          <w:color w:val="231F20"/>
          <w:spacing w:val="-7"/>
        </w:rPr>
        <w:t xml:space="preserve"> </w:t>
      </w:r>
      <w:r w:rsidRPr="00B025E2">
        <w:rPr>
          <w:rFonts w:ascii="Times New Roman" w:hAnsi="Times New Roman" w:cs="Times New Roman"/>
          <w:color w:val="231F20"/>
        </w:rPr>
        <w:t>infants.</w:t>
      </w:r>
    </w:p>
    <w:p w:rsidR="00271283" w:rsidRPr="00B025E2" w:rsidRDefault="00271283" w:rsidP="00271283">
      <w:pPr>
        <w:pStyle w:val="ListParagraph"/>
        <w:numPr>
          <w:ilvl w:val="0"/>
          <w:numId w:val="35"/>
        </w:numPr>
        <w:tabs>
          <w:tab w:val="left" w:pos="460"/>
        </w:tabs>
        <w:spacing w:before="118" w:line="260" w:lineRule="exact"/>
        <w:ind w:right="1171"/>
        <w:rPr>
          <w:rFonts w:ascii="Times New Roman" w:hAnsi="Times New Roman" w:cs="Times New Roman"/>
        </w:rPr>
      </w:pPr>
      <w:r w:rsidRPr="00B025E2">
        <w:rPr>
          <w:rFonts w:ascii="Times New Roman" w:hAnsi="Times New Roman" w:cs="Times New Roman"/>
          <w:color w:val="231F20"/>
        </w:rPr>
        <w:t>Use commercially bottled water for drinking, food and beverage preparation, brushing teeth,</w:t>
      </w:r>
      <w:r w:rsidRPr="00B025E2">
        <w:rPr>
          <w:rFonts w:ascii="Times New Roman" w:hAnsi="Times New Roman" w:cs="Times New Roman"/>
          <w:color w:val="231F20"/>
          <w:spacing w:val="-31"/>
        </w:rPr>
        <w:t xml:space="preserve"> </w:t>
      </w:r>
      <w:r w:rsidRPr="00B025E2">
        <w:rPr>
          <w:rFonts w:ascii="Times New Roman" w:hAnsi="Times New Roman" w:cs="Times New Roman"/>
          <w:color w:val="231F20"/>
        </w:rPr>
        <w:t>and bathing</w:t>
      </w:r>
      <w:r w:rsidRPr="00B025E2">
        <w:rPr>
          <w:rFonts w:ascii="Times New Roman" w:hAnsi="Times New Roman" w:cs="Times New Roman"/>
          <w:color w:val="231F20"/>
          <w:spacing w:val="-5"/>
        </w:rPr>
        <w:t xml:space="preserve"> </w:t>
      </w:r>
      <w:r w:rsidRPr="00B025E2">
        <w:rPr>
          <w:rFonts w:ascii="Times New Roman" w:hAnsi="Times New Roman" w:cs="Times New Roman"/>
          <w:color w:val="231F20"/>
        </w:rPr>
        <w:t>infants.</w:t>
      </w:r>
    </w:p>
    <w:p w:rsidR="00271283" w:rsidRPr="00B025E2" w:rsidRDefault="00271283" w:rsidP="00271283">
      <w:pPr>
        <w:pStyle w:val="ListParagraph"/>
        <w:numPr>
          <w:ilvl w:val="0"/>
          <w:numId w:val="35"/>
        </w:numPr>
        <w:tabs>
          <w:tab w:val="left" w:pos="460"/>
        </w:tabs>
        <w:spacing w:before="118" w:line="260" w:lineRule="exact"/>
        <w:ind w:right="431"/>
        <w:rPr>
          <w:rFonts w:ascii="Times New Roman" w:hAnsi="Times New Roman" w:cs="Times New Roman"/>
        </w:rPr>
      </w:pPr>
      <w:r w:rsidRPr="00B025E2">
        <w:rPr>
          <w:rFonts w:ascii="Times New Roman" w:hAnsi="Times New Roman" w:cs="Times New Roman"/>
          <w:color w:val="231F20"/>
        </w:rPr>
        <w:t>Dispose of ice made on-site and use only ice from a safe source. After the advisory has been lifted, be</w:t>
      </w:r>
      <w:r w:rsidRPr="00B025E2">
        <w:rPr>
          <w:rFonts w:ascii="Times New Roman" w:hAnsi="Times New Roman" w:cs="Times New Roman"/>
          <w:color w:val="231F20"/>
          <w:spacing w:val="-23"/>
        </w:rPr>
        <w:t xml:space="preserve"> </w:t>
      </w:r>
      <w:r w:rsidRPr="00B025E2">
        <w:rPr>
          <w:rFonts w:ascii="Times New Roman" w:hAnsi="Times New Roman" w:cs="Times New Roman"/>
          <w:color w:val="231F20"/>
        </w:rPr>
        <w:t>sure to clean and sanitize ice machines before making ice</w:t>
      </w:r>
      <w:r w:rsidRPr="00B025E2">
        <w:rPr>
          <w:rFonts w:ascii="Times New Roman" w:hAnsi="Times New Roman" w:cs="Times New Roman"/>
          <w:color w:val="231F20"/>
          <w:spacing w:val="-11"/>
        </w:rPr>
        <w:t xml:space="preserve"> </w:t>
      </w:r>
      <w:r w:rsidRPr="00B025E2">
        <w:rPr>
          <w:rFonts w:ascii="Times New Roman" w:hAnsi="Times New Roman" w:cs="Times New Roman"/>
          <w:color w:val="231F20"/>
        </w:rPr>
        <w:t>again.</w:t>
      </w:r>
    </w:p>
    <w:p w:rsidR="00271283" w:rsidRPr="00B025E2" w:rsidRDefault="00271283" w:rsidP="00271283">
      <w:pPr>
        <w:pStyle w:val="ListParagraph"/>
        <w:numPr>
          <w:ilvl w:val="0"/>
          <w:numId w:val="35"/>
        </w:numPr>
        <w:tabs>
          <w:tab w:val="left" w:pos="460"/>
        </w:tabs>
        <w:spacing w:before="118" w:line="260" w:lineRule="exact"/>
        <w:ind w:right="1243"/>
        <w:rPr>
          <w:rFonts w:ascii="Times New Roman" w:hAnsi="Times New Roman" w:cs="Times New Roman"/>
        </w:rPr>
      </w:pPr>
      <w:r w:rsidRPr="00B025E2">
        <w:rPr>
          <w:rFonts w:ascii="Times New Roman" w:hAnsi="Times New Roman" w:cs="Times New Roman"/>
          <w:color w:val="231F20"/>
        </w:rPr>
        <w:t>Close the swimming pool and/or spa until the advisory has been lifted. People often ingest</w:t>
      </w:r>
      <w:r w:rsidRPr="00B025E2">
        <w:rPr>
          <w:rFonts w:ascii="Times New Roman" w:hAnsi="Times New Roman" w:cs="Times New Roman"/>
          <w:color w:val="231F20"/>
          <w:spacing w:val="-5"/>
        </w:rPr>
        <w:t xml:space="preserve"> </w:t>
      </w:r>
      <w:r w:rsidRPr="00B025E2">
        <w:rPr>
          <w:rFonts w:ascii="Times New Roman" w:hAnsi="Times New Roman" w:cs="Times New Roman"/>
          <w:color w:val="231F20"/>
        </w:rPr>
        <w:t>small amounts of water while swimming, especially</w:t>
      </w:r>
      <w:r w:rsidRPr="00B025E2">
        <w:rPr>
          <w:rFonts w:ascii="Times New Roman" w:hAnsi="Times New Roman" w:cs="Times New Roman"/>
          <w:color w:val="231F20"/>
          <w:spacing w:val="-12"/>
        </w:rPr>
        <w:t xml:space="preserve"> </w:t>
      </w:r>
      <w:r w:rsidRPr="00B025E2">
        <w:rPr>
          <w:rFonts w:ascii="Times New Roman" w:hAnsi="Times New Roman" w:cs="Times New Roman"/>
          <w:color w:val="231F20"/>
        </w:rPr>
        <w:t>children.</w:t>
      </w:r>
    </w:p>
    <w:p w:rsidR="00271283" w:rsidRPr="00B025E2" w:rsidRDefault="00271283" w:rsidP="00271283">
      <w:pPr>
        <w:pStyle w:val="ListParagraph"/>
        <w:numPr>
          <w:ilvl w:val="0"/>
          <w:numId w:val="35"/>
        </w:numPr>
        <w:tabs>
          <w:tab w:val="left" w:pos="460"/>
        </w:tabs>
        <w:spacing w:before="118" w:line="260" w:lineRule="exact"/>
        <w:ind w:right="484"/>
        <w:rPr>
          <w:rFonts w:ascii="Times New Roman" w:hAnsi="Times New Roman" w:cs="Times New Roman"/>
        </w:rPr>
      </w:pPr>
      <w:r w:rsidRPr="00B025E2">
        <w:rPr>
          <w:rFonts w:ascii="Times New Roman" w:hAnsi="Times New Roman" w:cs="Times New Roman"/>
          <w:color w:val="231F20"/>
        </w:rPr>
        <w:t xml:space="preserve">Flush affected potable water taps until the water meets control limits in accordance with water management plans compliant with </w:t>
      </w:r>
      <w:hyperlink r:id="rId9">
        <w:r w:rsidRPr="00B025E2">
          <w:rPr>
            <w:rFonts w:ascii="Times New Roman" w:hAnsi="Times New Roman" w:cs="Times New Roman"/>
            <w:b/>
            <w:color w:val="006487"/>
            <w:u w:val="single" w:color="006487"/>
          </w:rPr>
          <w:t>ASHRAE Standard 188</w:t>
        </w:r>
      </w:hyperlink>
      <w:r w:rsidRPr="00B025E2">
        <w:rPr>
          <w:rFonts w:ascii="Times New Roman" w:hAnsi="Times New Roman" w:cs="Times New Roman"/>
          <w:color w:val="231F20"/>
        </w:rPr>
        <w:t>. Monitoring of residual disinfectant and</w:t>
      </w:r>
      <w:r w:rsidRPr="00B025E2">
        <w:rPr>
          <w:rFonts w:ascii="Times New Roman" w:hAnsi="Times New Roman" w:cs="Times New Roman"/>
          <w:color w:val="231F20"/>
          <w:spacing w:val="-12"/>
        </w:rPr>
        <w:t xml:space="preserve"> </w:t>
      </w:r>
      <w:r w:rsidRPr="00B025E2">
        <w:rPr>
          <w:rFonts w:ascii="Times New Roman" w:hAnsi="Times New Roman" w:cs="Times New Roman"/>
          <w:color w:val="231F20"/>
        </w:rPr>
        <w:t>other relevant water quality parameters (such as HPC in recreational water or pH in utility water) in all building water systems should be performed. Disinfection of water systems may be necessary if control limits are not met. Contact with potable, recreational, or utility water that is not within established control limits should be limited until the systems are restored to normal operating</w:t>
      </w:r>
      <w:r w:rsidRPr="00B025E2">
        <w:rPr>
          <w:rFonts w:ascii="Times New Roman" w:hAnsi="Times New Roman" w:cs="Times New Roman"/>
          <w:color w:val="231F20"/>
          <w:spacing w:val="-28"/>
        </w:rPr>
        <w:t xml:space="preserve"> </w:t>
      </w:r>
      <w:r w:rsidRPr="00B025E2">
        <w:rPr>
          <w:rFonts w:ascii="Times New Roman" w:hAnsi="Times New Roman" w:cs="Times New Roman"/>
          <w:color w:val="231F20"/>
        </w:rPr>
        <w:t>conditions.</w:t>
      </w:r>
    </w:p>
    <w:p w:rsidR="00271283" w:rsidRPr="00C61724" w:rsidRDefault="00271283" w:rsidP="00271283">
      <w:pPr>
        <w:pStyle w:val="ListParagraph"/>
        <w:numPr>
          <w:ilvl w:val="0"/>
          <w:numId w:val="35"/>
        </w:numPr>
        <w:tabs>
          <w:tab w:val="left" w:pos="460"/>
        </w:tabs>
        <w:spacing w:before="118" w:line="260" w:lineRule="exact"/>
        <w:ind w:right="1054"/>
        <w:jc w:val="both"/>
        <w:rPr>
          <w:rFonts w:ascii="Times New Roman" w:hAnsi="Times New Roman" w:cs="Times New Roman"/>
        </w:rPr>
      </w:pPr>
      <w:r w:rsidRPr="00B025E2">
        <w:rPr>
          <w:rFonts w:ascii="Times New Roman" w:hAnsi="Times New Roman" w:cs="Times New Roman"/>
          <w:color w:val="231F20"/>
        </w:rPr>
        <w:t>Facilities that provide on-site food service and are not instructed to clo</w:t>
      </w:r>
      <w:bookmarkStart w:id="1" w:name="_GoBack"/>
      <w:bookmarkEnd w:id="1"/>
      <w:r w:rsidRPr="00B025E2">
        <w:rPr>
          <w:rFonts w:ascii="Times New Roman" w:hAnsi="Times New Roman" w:cs="Times New Roman"/>
          <w:color w:val="231F20"/>
        </w:rPr>
        <w:t>se by the local public</w:t>
      </w:r>
      <w:r w:rsidRPr="00B025E2">
        <w:rPr>
          <w:rFonts w:ascii="Times New Roman" w:hAnsi="Times New Roman" w:cs="Times New Roman"/>
          <w:color w:val="231F20"/>
          <w:spacing w:val="-25"/>
        </w:rPr>
        <w:t xml:space="preserve"> </w:t>
      </w:r>
      <w:r w:rsidRPr="00B025E2">
        <w:rPr>
          <w:rFonts w:ascii="Times New Roman" w:hAnsi="Times New Roman" w:cs="Times New Roman"/>
          <w:color w:val="231F20"/>
        </w:rPr>
        <w:t xml:space="preserve">health </w:t>
      </w:r>
      <w:proofErr w:type="gramStart"/>
      <w:r w:rsidRPr="00B025E2">
        <w:rPr>
          <w:rFonts w:ascii="Times New Roman" w:hAnsi="Times New Roman" w:cs="Times New Roman"/>
          <w:color w:val="231F20"/>
        </w:rPr>
        <w:t>department</w:t>
      </w:r>
      <w:proofErr w:type="gramEnd"/>
      <w:r w:rsidRPr="00B025E2">
        <w:rPr>
          <w:rFonts w:ascii="Times New Roman" w:hAnsi="Times New Roman" w:cs="Times New Roman"/>
          <w:color w:val="231F20"/>
        </w:rPr>
        <w:t xml:space="preserve"> should follow the</w:t>
      </w:r>
      <w:r w:rsidR="00C61724">
        <w:rPr>
          <w:rFonts w:ascii="Times New Roman" w:hAnsi="Times New Roman" w:cs="Times New Roman"/>
          <w:color w:val="231F20"/>
        </w:rPr>
        <w:t xml:space="preserve"> precautions in the fact sheet, </w:t>
      </w:r>
      <w:r w:rsidRPr="00B025E2">
        <w:rPr>
          <w:rFonts w:ascii="Times New Roman" w:hAnsi="Times New Roman" w:cs="Times New Roman"/>
          <w:b/>
          <w:color w:val="006487"/>
          <w:u w:color="006487"/>
        </w:rPr>
        <w:t xml:space="preserve">Guidelines for Food Service Facilities </w:t>
      </w:r>
      <w:hyperlink w:anchor="_bookmark133" w:history="1">
        <w:r w:rsidRPr="00B025E2">
          <w:rPr>
            <w:rFonts w:ascii="Times New Roman" w:hAnsi="Times New Roman" w:cs="Times New Roman"/>
            <w:b/>
            <w:color w:val="006487"/>
            <w:u w:color="006487"/>
          </w:rPr>
          <w:t xml:space="preserve">During and After a Boil </w:t>
        </w:r>
        <w:r w:rsidRPr="00B025E2">
          <w:rPr>
            <w:rFonts w:ascii="Times New Roman" w:hAnsi="Times New Roman" w:cs="Times New Roman"/>
            <w:b/>
            <w:color w:val="006487"/>
            <w:spacing w:val="-3"/>
            <w:u w:color="006487"/>
          </w:rPr>
          <w:t>Water</w:t>
        </w:r>
        <w:r w:rsidRPr="00B025E2">
          <w:rPr>
            <w:rFonts w:ascii="Times New Roman" w:hAnsi="Times New Roman" w:cs="Times New Roman"/>
            <w:b/>
            <w:color w:val="006487"/>
            <w:spacing w:val="-7"/>
            <w:u w:color="006487"/>
          </w:rPr>
          <w:t xml:space="preserve"> </w:t>
        </w:r>
        <w:r w:rsidRPr="00B025E2">
          <w:rPr>
            <w:rFonts w:ascii="Times New Roman" w:hAnsi="Times New Roman" w:cs="Times New Roman"/>
            <w:b/>
            <w:color w:val="006487"/>
            <w:u w:color="006487"/>
          </w:rPr>
          <w:t>Advisory</w:t>
        </w:r>
      </w:hyperlink>
      <w:r w:rsidRPr="00B025E2">
        <w:rPr>
          <w:rFonts w:ascii="Times New Roman" w:hAnsi="Times New Roman" w:cs="Times New Roman"/>
          <w:color w:val="231F20"/>
        </w:rPr>
        <w:t xml:space="preserve">. </w:t>
      </w:r>
      <w:r w:rsidR="00C61724" w:rsidRPr="00B025E2">
        <w:rPr>
          <w:rFonts w:ascii="Times New Roman" w:hAnsi="Times New Roman" w:cs="Times New Roman"/>
          <w:noProof/>
          <w:color w:val="231F20"/>
          <w:spacing w:val="3"/>
          <w:position w:val="-9"/>
        </w:rPr>
        <w:drawing>
          <wp:inline distT="0" distB="0" distL="0" distR="0" wp14:anchorId="58E3367F" wp14:editId="1FAE8A9E">
            <wp:extent cx="174614" cy="182879"/>
            <wp:effectExtent l="0" t="0" r="0" b="8255"/>
            <wp:docPr id="207" name="image216.png" title="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16.png"/>
                    <pic:cNvPicPr/>
                  </pic:nvPicPr>
                  <pic:blipFill>
                    <a:blip r:embed="rId10" cstate="print"/>
                    <a:stretch>
                      <a:fillRect/>
                    </a:stretch>
                  </pic:blipFill>
                  <pic:spPr>
                    <a:xfrm>
                      <a:off x="0" y="0"/>
                      <a:ext cx="174614" cy="182879"/>
                    </a:xfrm>
                    <a:prstGeom prst="rect">
                      <a:avLst/>
                    </a:prstGeom>
                  </pic:spPr>
                </pic:pic>
              </a:graphicData>
            </a:graphic>
          </wp:inline>
        </w:drawing>
      </w:r>
      <w:r w:rsidRPr="00B025E2">
        <w:rPr>
          <w:rFonts w:ascii="Times New Roman" w:hAnsi="Times New Roman" w:cs="Times New Roman"/>
          <w:color w:val="231F20"/>
        </w:rPr>
        <w:t xml:space="preserve"> </w:t>
      </w:r>
    </w:p>
    <w:p w:rsidR="00C61724" w:rsidRPr="00B025E2" w:rsidRDefault="00C61724" w:rsidP="00C61724">
      <w:pPr>
        <w:pStyle w:val="ListParagraph"/>
        <w:tabs>
          <w:tab w:val="left" w:pos="460"/>
        </w:tabs>
        <w:spacing w:before="118" w:line="260" w:lineRule="exact"/>
        <w:ind w:left="460" w:right="1054" w:firstLine="0"/>
        <w:jc w:val="both"/>
        <w:rPr>
          <w:rFonts w:ascii="Times New Roman" w:hAnsi="Times New Roman" w:cs="Times New Roman"/>
        </w:rPr>
      </w:pPr>
    </w:p>
    <w:p w:rsidR="00271283" w:rsidRPr="00B025E2" w:rsidRDefault="00271283" w:rsidP="00271283">
      <w:pPr>
        <w:pStyle w:val="Heading6"/>
        <w:spacing w:before="216"/>
        <w:rPr>
          <w:rFonts w:ascii="Times New Roman" w:hAnsi="Times New Roman" w:cs="Times New Roman"/>
        </w:rPr>
      </w:pPr>
      <w:r w:rsidRPr="00B025E2">
        <w:rPr>
          <w:rFonts w:ascii="Times New Roman" w:hAnsi="Times New Roman" w:cs="Times New Roman"/>
          <w:color w:val="231F20"/>
        </w:rPr>
        <w:t>For more information, contact:</w:t>
      </w:r>
    </w:p>
    <w:p w:rsidR="00271283" w:rsidRPr="00B025E2" w:rsidRDefault="00271283" w:rsidP="00271283">
      <w:pPr>
        <w:pStyle w:val="BodyText"/>
        <w:spacing w:before="81" w:line="262" w:lineRule="exact"/>
        <w:ind w:left="120"/>
        <w:rPr>
          <w:rFonts w:ascii="Times New Roman" w:hAnsi="Times New Roman" w:cs="Times New Roman"/>
        </w:rPr>
      </w:pPr>
      <w:r w:rsidRPr="00B025E2">
        <w:rPr>
          <w:rFonts w:ascii="Times New Roman" w:hAnsi="Times New Roman" w:cs="Times New Roman"/>
          <w:color w:val="006487"/>
        </w:rPr>
        <w:t>[Utility contact name] [Utility contact phone number] [Utility website]</w:t>
      </w:r>
    </w:p>
    <w:p w:rsidR="00271283" w:rsidRPr="00B025E2" w:rsidRDefault="00271283" w:rsidP="00271283">
      <w:pPr>
        <w:pStyle w:val="BodyText"/>
        <w:spacing w:line="262" w:lineRule="exact"/>
        <w:ind w:left="120"/>
        <w:rPr>
          <w:rFonts w:ascii="Times New Roman" w:hAnsi="Times New Roman" w:cs="Times New Roman"/>
        </w:rPr>
      </w:pPr>
      <w:r w:rsidRPr="00B025E2">
        <w:rPr>
          <w:rFonts w:ascii="Times New Roman" w:hAnsi="Times New Roman" w:cs="Times New Roman"/>
          <w:color w:val="006487"/>
        </w:rPr>
        <w:t>[Local public health department phone number][Local public health department website]</w:t>
      </w:r>
    </w:p>
    <w:p w:rsidR="00BB2D64" w:rsidRPr="00B025E2" w:rsidRDefault="00BB2D64" w:rsidP="00B72495">
      <w:pPr>
        <w:pStyle w:val="BodyText"/>
        <w:spacing w:before="10"/>
        <w:rPr>
          <w:rFonts w:ascii="Times New Roman" w:hAnsi="Times New Roman" w:cs="Times New Roman"/>
        </w:rPr>
      </w:pPr>
    </w:p>
    <w:sectPr w:rsidR="00BB2D64" w:rsidRPr="00B025E2" w:rsidSect="00EE778C">
      <w:footerReference w:type="default" r:id="rId11"/>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626" w:rsidRDefault="008B6626">
      <w:r>
        <w:separator/>
      </w:r>
    </w:p>
  </w:endnote>
  <w:endnote w:type="continuationSeparator" w:id="0">
    <w:p w:rsidR="008B6626" w:rsidRDefault="008B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Default="008A4469">
    <w:pPr>
      <w:pStyle w:val="BodyText"/>
      <w:spacing w:line="14" w:lineRule="auto"/>
      <w:rPr>
        <w:sz w:val="20"/>
      </w:rPr>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623437" w:rsidP="00DE4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626" w:rsidRDefault="008B6626">
      <w:r>
        <w:separator/>
      </w:r>
    </w:p>
  </w:footnote>
  <w:footnote w:type="continuationSeparator" w:id="0">
    <w:p w:rsidR="008B6626" w:rsidRDefault="008B6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724" w:rsidRPr="006963C4" w:rsidRDefault="00C61724" w:rsidP="00C61724">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C61724" w:rsidRDefault="00C61724" w:rsidP="00C61724">
    <w:pPr>
      <w:adjustRightInd w:val="0"/>
      <w:spacing w:line="228" w:lineRule="exact"/>
      <w:ind w:left="20"/>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B025E2">
      <w:rPr>
        <w:rFonts w:ascii="Times New Roman" w:hAnsi="Times New Roman" w:cs="Times New Roman"/>
        <w:b/>
        <w:color w:val="006487"/>
        <w:spacing w:val="1"/>
        <w:sz w:val="20"/>
        <w:szCs w:val="20"/>
      </w:rPr>
      <w:t>Guidelines for Hotels and Motels During a Boil Water Advisory</w:t>
    </w:r>
  </w:p>
  <w:p w:rsidR="001F1B6B" w:rsidRPr="00F5344E" w:rsidRDefault="001F1B6B" w:rsidP="00C61724">
    <w:pPr>
      <w:adjustRightInd w:val="0"/>
      <w:spacing w:line="228" w:lineRule="exact"/>
      <w:ind w:left="20"/>
      <w:rPr>
        <w:rFonts w:ascii="Times New Roman" w:hAnsi="Times New Roman" w:cs="Times New Roman"/>
        <w:b/>
        <w:color w:val="006487"/>
        <w:spacing w:val="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1FA"/>
    <w:multiLevelType w:val="hybridMultilevel"/>
    <w:tmpl w:val="AF529266"/>
    <w:lvl w:ilvl="0" w:tplc="BA62C72A">
      <w:start w:val="1"/>
      <w:numFmt w:val="decimal"/>
      <w:lvlText w:val="%1."/>
      <w:lvlJc w:val="left"/>
      <w:pPr>
        <w:ind w:left="460" w:hanging="340"/>
      </w:pPr>
      <w:rPr>
        <w:rFonts w:ascii="Times New Roman" w:eastAsia="Myriad Pro" w:hAnsi="Times New Roman" w:cs="Times New Roman" w:hint="default"/>
        <w:color w:val="auto"/>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2"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4"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5"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6"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8"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9"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2"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3"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5"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6"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7"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18"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9"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2"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3"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4"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5"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6"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8"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9"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1"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3"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4"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24"/>
  </w:num>
  <w:num w:numId="4">
    <w:abstractNumId w:val="12"/>
  </w:num>
  <w:num w:numId="5">
    <w:abstractNumId w:val="18"/>
  </w:num>
  <w:num w:numId="6">
    <w:abstractNumId w:val="14"/>
  </w:num>
  <w:num w:numId="7">
    <w:abstractNumId w:val="28"/>
  </w:num>
  <w:num w:numId="8">
    <w:abstractNumId w:val="4"/>
  </w:num>
  <w:num w:numId="9">
    <w:abstractNumId w:val="21"/>
  </w:num>
  <w:num w:numId="10">
    <w:abstractNumId w:val="11"/>
  </w:num>
  <w:num w:numId="11">
    <w:abstractNumId w:val="3"/>
  </w:num>
  <w:num w:numId="12">
    <w:abstractNumId w:val="26"/>
  </w:num>
  <w:num w:numId="13">
    <w:abstractNumId w:val="2"/>
  </w:num>
  <w:num w:numId="14">
    <w:abstractNumId w:val="31"/>
  </w:num>
  <w:num w:numId="15">
    <w:abstractNumId w:val="6"/>
  </w:num>
  <w:num w:numId="16">
    <w:abstractNumId w:val="32"/>
  </w:num>
  <w:num w:numId="17">
    <w:abstractNumId w:val="13"/>
  </w:num>
  <w:num w:numId="18">
    <w:abstractNumId w:val="23"/>
  </w:num>
  <w:num w:numId="19">
    <w:abstractNumId w:val="25"/>
  </w:num>
  <w:num w:numId="20">
    <w:abstractNumId w:val="10"/>
  </w:num>
  <w:num w:numId="21">
    <w:abstractNumId w:val="29"/>
  </w:num>
  <w:num w:numId="22">
    <w:abstractNumId w:val="20"/>
  </w:num>
  <w:num w:numId="23">
    <w:abstractNumId w:val="19"/>
  </w:num>
  <w:num w:numId="24">
    <w:abstractNumId w:val="34"/>
  </w:num>
  <w:num w:numId="25">
    <w:abstractNumId w:val="0"/>
  </w:num>
  <w:num w:numId="26">
    <w:abstractNumId w:val="9"/>
  </w:num>
  <w:num w:numId="27">
    <w:abstractNumId w:val="7"/>
  </w:num>
  <w:num w:numId="28">
    <w:abstractNumId w:val="27"/>
  </w:num>
  <w:num w:numId="29">
    <w:abstractNumId w:val="16"/>
  </w:num>
  <w:num w:numId="30">
    <w:abstractNumId w:val="30"/>
  </w:num>
  <w:num w:numId="31">
    <w:abstractNumId w:val="5"/>
  </w:num>
  <w:num w:numId="32">
    <w:abstractNumId w:val="22"/>
  </w:num>
  <w:num w:numId="33">
    <w:abstractNumId w:val="8"/>
  </w:num>
  <w:num w:numId="34">
    <w:abstractNumId w:val="1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417AC"/>
    <w:rsid w:val="001B67D6"/>
    <w:rsid w:val="001F1B6B"/>
    <w:rsid w:val="002343A1"/>
    <w:rsid w:val="00261D1F"/>
    <w:rsid w:val="00271283"/>
    <w:rsid w:val="00304EF6"/>
    <w:rsid w:val="00416482"/>
    <w:rsid w:val="004747AD"/>
    <w:rsid w:val="004C6B05"/>
    <w:rsid w:val="00520D96"/>
    <w:rsid w:val="00525E5E"/>
    <w:rsid w:val="00587C01"/>
    <w:rsid w:val="005C61F3"/>
    <w:rsid w:val="005D6AEF"/>
    <w:rsid w:val="00623437"/>
    <w:rsid w:val="006841CD"/>
    <w:rsid w:val="006C6625"/>
    <w:rsid w:val="00706F9E"/>
    <w:rsid w:val="007771CC"/>
    <w:rsid w:val="007A65C4"/>
    <w:rsid w:val="007B129F"/>
    <w:rsid w:val="008570FB"/>
    <w:rsid w:val="008A4469"/>
    <w:rsid w:val="008B6626"/>
    <w:rsid w:val="008D707A"/>
    <w:rsid w:val="008F73F3"/>
    <w:rsid w:val="009A0964"/>
    <w:rsid w:val="009A3F78"/>
    <w:rsid w:val="00A17525"/>
    <w:rsid w:val="00A53B36"/>
    <w:rsid w:val="00A63152"/>
    <w:rsid w:val="00A77F08"/>
    <w:rsid w:val="00A95894"/>
    <w:rsid w:val="00AC6986"/>
    <w:rsid w:val="00AF512C"/>
    <w:rsid w:val="00B025E2"/>
    <w:rsid w:val="00B72495"/>
    <w:rsid w:val="00BB2D64"/>
    <w:rsid w:val="00BC2557"/>
    <w:rsid w:val="00C05EE1"/>
    <w:rsid w:val="00C232AC"/>
    <w:rsid w:val="00C60090"/>
    <w:rsid w:val="00C61724"/>
    <w:rsid w:val="00C76F1C"/>
    <w:rsid w:val="00CD6D36"/>
    <w:rsid w:val="00D3377F"/>
    <w:rsid w:val="00DA69E0"/>
    <w:rsid w:val="00DE106F"/>
    <w:rsid w:val="00DE41B5"/>
    <w:rsid w:val="00E04263"/>
    <w:rsid w:val="00E10F15"/>
    <w:rsid w:val="00E321C0"/>
    <w:rsid w:val="00E924D0"/>
    <w:rsid w:val="00E96646"/>
    <w:rsid w:val="00ED6944"/>
    <w:rsid w:val="00EE5FDE"/>
    <w:rsid w:val="00EE778C"/>
    <w:rsid w:val="00F5648E"/>
    <w:rsid w:val="00F736B6"/>
    <w:rsid w:val="00F91C78"/>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shrae.org/resources--publications/bookstore/ansi-ashrae-standard-188-2015-legionellosis-risk-management-for-building-water-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8</cp:revision>
  <dcterms:created xsi:type="dcterms:W3CDTF">2017-02-03T18:04:00Z</dcterms:created>
  <dcterms:modified xsi:type="dcterms:W3CDTF">2017-03-29T17:55:00Z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