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A6090" w14:textId="77777777" w:rsidR="00523EE6" w:rsidRPr="00594B23" w:rsidRDefault="00523EE6" w:rsidP="00E52990">
      <w:pPr>
        <w:autoSpaceDE w:val="0"/>
        <w:autoSpaceDN w:val="0"/>
        <w:adjustRightInd w:val="0"/>
        <w:jc w:val="center"/>
        <w:rPr>
          <w:rFonts w:ascii="Times New Roman" w:hAnsi="Times New Roman"/>
          <w:b/>
          <w:bCs/>
          <w:color w:val="000000"/>
          <w:sz w:val="28"/>
          <w:szCs w:val="28"/>
        </w:rPr>
      </w:pPr>
      <w:bookmarkStart w:id="0" w:name="_GoBack"/>
      <w:bookmarkEnd w:id="0"/>
      <w:r w:rsidRPr="00594B23">
        <w:rPr>
          <w:rFonts w:ascii="Times New Roman" w:hAnsi="Times New Roman"/>
          <w:b/>
          <w:bCs/>
          <w:color w:val="000000"/>
          <w:sz w:val="28"/>
          <w:szCs w:val="28"/>
        </w:rPr>
        <w:t xml:space="preserve">Data Use Agreement </w:t>
      </w:r>
    </w:p>
    <w:p w14:paraId="1CF75F76" w14:textId="77777777" w:rsidR="00523EE6" w:rsidRDefault="00523EE6" w:rsidP="00E52990">
      <w:pPr>
        <w:autoSpaceDE w:val="0"/>
        <w:autoSpaceDN w:val="0"/>
        <w:adjustRightInd w:val="0"/>
        <w:jc w:val="center"/>
        <w:rPr>
          <w:rFonts w:ascii="Times New Roman" w:hAnsi="Times New Roman"/>
          <w:color w:val="000000"/>
          <w:sz w:val="23"/>
          <w:szCs w:val="23"/>
        </w:rPr>
      </w:pPr>
      <w:r w:rsidRPr="005A48D5">
        <w:rPr>
          <w:rFonts w:ascii="Times New Roman" w:hAnsi="Times New Roman"/>
          <w:b/>
          <w:bCs/>
          <w:color w:val="000000"/>
          <w:sz w:val="23"/>
          <w:szCs w:val="23"/>
        </w:rPr>
        <w:t xml:space="preserve">Between </w:t>
      </w:r>
    </w:p>
    <w:p w14:paraId="591601F7" w14:textId="5FC029DB" w:rsidR="00523EE6" w:rsidRPr="005A48D5" w:rsidRDefault="00523EE6" w:rsidP="00E52990">
      <w:pPr>
        <w:autoSpaceDE w:val="0"/>
        <w:autoSpaceDN w:val="0"/>
        <w:adjustRightInd w:val="0"/>
        <w:jc w:val="center"/>
        <w:rPr>
          <w:rFonts w:ascii="Times New Roman" w:hAnsi="Times New Roman"/>
          <w:color w:val="000000"/>
          <w:sz w:val="23"/>
          <w:szCs w:val="23"/>
        </w:rPr>
      </w:pPr>
      <w:r>
        <w:rPr>
          <w:rFonts w:ascii="Times New Roman" w:hAnsi="Times New Roman"/>
          <w:color w:val="000000"/>
          <w:sz w:val="23"/>
          <w:szCs w:val="23"/>
        </w:rPr>
        <w:t>[</w:t>
      </w:r>
      <w:r w:rsidRPr="00CE6066">
        <w:rPr>
          <w:rFonts w:ascii="Times New Roman" w:hAnsi="Times New Roman"/>
          <w:color w:val="FF0000"/>
          <w:sz w:val="23"/>
          <w:szCs w:val="23"/>
        </w:rPr>
        <w:t>Health Department</w:t>
      </w:r>
      <w:r>
        <w:rPr>
          <w:rFonts w:ascii="Times New Roman" w:hAnsi="Times New Roman"/>
          <w:color w:val="000000"/>
          <w:sz w:val="23"/>
          <w:szCs w:val="23"/>
        </w:rPr>
        <w:t>]</w:t>
      </w:r>
    </w:p>
    <w:p w14:paraId="3C56413D" w14:textId="77777777" w:rsidR="00523EE6" w:rsidRPr="005A48D5" w:rsidRDefault="00523EE6" w:rsidP="00E52990">
      <w:pPr>
        <w:tabs>
          <w:tab w:val="center" w:pos="4680"/>
          <w:tab w:val="right" w:pos="9360"/>
        </w:tabs>
        <w:autoSpaceDE w:val="0"/>
        <w:autoSpaceDN w:val="0"/>
        <w:adjustRightInd w:val="0"/>
        <w:rPr>
          <w:rFonts w:ascii="Times New Roman" w:hAnsi="Times New Roman"/>
          <w:color w:val="000000"/>
          <w:sz w:val="23"/>
          <w:szCs w:val="23"/>
        </w:rPr>
      </w:pPr>
      <w:r>
        <w:rPr>
          <w:rFonts w:ascii="Times New Roman" w:hAnsi="Times New Roman"/>
          <w:b/>
          <w:bCs/>
          <w:color w:val="000000"/>
          <w:sz w:val="23"/>
          <w:szCs w:val="23"/>
        </w:rPr>
        <w:tab/>
      </w:r>
      <w:r w:rsidRPr="005A48D5">
        <w:rPr>
          <w:rFonts w:ascii="Times New Roman" w:hAnsi="Times New Roman"/>
          <w:b/>
          <w:bCs/>
          <w:color w:val="000000"/>
          <w:sz w:val="23"/>
          <w:szCs w:val="23"/>
        </w:rPr>
        <w:t xml:space="preserve">And </w:t>
      </w:r>
      <w:r>
        <w:rPr>
          <w:rFonts w:ascii="Times New Roman" w:hAnsi="Times New Roman"/>
          <w:b/>
          <w:bCs/>
          <w:color w:val="000000"/>
          <w:sz w:val="23"/>
          <w:szCs w:val="23"/>
        </w:rPr>
        <w:tab/>
      </w:r>
    </w:p>
    <w:p w14:paraId="54119933" w14:textId="77777777" w:rsidR="00523EE6" w:rsidRDefault="00523EE6" w:rsidP="00E52990">
      <w:pPr>
        <w:autoSpaceDE w:val="0"/>
        <w:autoSpaceDN w:val="0"/>
        <w:adjustRightInd w:val="0"/>
        <w:jc w:val="center"/>
        <w:rPr>
          <w:rFonts w:ascii="Times New Roman" w:hAnsi="Times New Roman"/>
          <w:b/>
          <w:bCs/>
          <w:color w:val="000000"/>
          <w:sz w:val="23"/>
          <w:szCs w:val="23"/>
        </w:rPr>
      </w:pPr>
      <w:r>
        <w:rPr>
          <w:rFonts w:ascii="Times New Roman" w:hAnsi="Times New Roman"/>
          <w:b/>
          <w:bCs/>
          <w:color w:val="000000"/>
          <w:sz w:val="23"/>
          <w:szCs w:val="23"/>
        </w:rPr>
        <w:t>Centers for Disease Control and Prevention (“CDC”), National Healthcare Safety Network (“NHSN”)</w:t>
      </w:r>
    </w:p>
    <w:p w14:paraId="422F23C7" w14:textId="77777777" w:rsidR="00523EE6" w:rsidRDefault="00523EE6" w:rsidP="00E52990">
      <w:pPr>
        <w:rPr>
          <w:rFonts w:ascii="Times New Roman" w:hAnsi="Times New Roman"/>
          <w:color w:val="000000"/>
          <w:sz w:val="22"/>
          <w:szCs w:val="22"/>
        </w:rPr>
      </w:pPr>
    </w:p>
    <w:p w14:paraId="257C5280" w14:textId="77777777" w:rsidR="00523EE6" w:rsidRDefault="00523EE6" w:rsidP="00E52990">
      <w:pPr>
        <w:rPr>
          <w:rFonts w:ascii="Times New Roman" w:hAnsi="Times New Roman"/>
          <w:color w:val="000000"/>
          <w:sz w:val="22"/>
          <w:szCs w:val="22"/>
        </w:rPr>
      </w:pPr>
    </w:p>
    <w:p w14:paraId="2D75BDBC" w14:textId="6884A4D5" w:rsidR="00523EE6" w:rsidRPr="00710389" w:rsidRDefault="00523EE6" w:rsidP="00E52990">
      <w:pPr>
        <w:rPr>
          <w:rFonts w:ascii="Times New Roman" w:hAnsi="Times New Roman"/>
          <w:color w:val="000000"/>
          <w:sz w:val="22"/>
          <w:szCs w:val="22"/>
        </w:rPr>
      </w:pPr>
      <w:r w:rsidRPr="00710389">
        <w:rPr>
          <w:rFonts w:ascii="Times New Roman" w:hAnsi="Times New Roman"/>
          <w:color w:val="000000"/>
          <w:sz w:val="22"/>
          <w:szCs w:val="22"/>
        </w:rPr>
        <w:t xml:space="preserve">The </w:t>
      </w:r>
      <w:r>
        <w:rPr>
          <w:rFonts w:ascii="Times New Roman" w:hAnsi="Times New Roman"/>
          <w:color w:val="000000"/>
          <w:sz w:val="22"/>
          <w:szCs w:val="22"/>
        </w:rPr>
        <w:t>[</w:t>
      </w:r>
      <w:r w:rsidRPr="00710389">
        <w:rPr>
          <w:rFonts w:ascii="Times New Roman" w:hAnsi="Times New Roman"/>
          <w:color w:val="FF0000"/>
          <w:sz w:val="22"/>
          <w:szCs w:val="22"/>
        </w:rPr>
        <w:t>Department of Health</w:t>
      </w:r>
      <w:r>
        <w:rPr>
          <w:rFonts w:ascii="Times New Roman" w:hAnsi="Times New Roman"/>
          <w:color w:val="000000"/>
          <w:sz w:val="22"/>
          <w:szCs w:val="22"/>
        </w:rPr>
        <w:t>]</w:t>
      </w:r>
      <w:r w:rsidRPr="00710389">
        <w:rPr>
          <w:rFonts w:ascii="Times New Roman" w:hAnsi="Times New Roman"/>
          <w:color w:val="000000"/>
          <w:sz w:val="22"/>
          <w:szCs w:val="22"/>
        </w:rPr>
        <w:t xml:space="preserve"> an</w:t>
      </w:r>
      <w:r>
        <w:rPr>
          <w:rFonts w:ascii="Times New Roman" w:hAnsi="Times New Roman"/>
          <w:color w:val="000000"/>
          <w:sz w:val="22"/>
          <w:szCs w:val="22"/>
        </w:rPr>
        <w:t xml:space="preserve">d CDC/NHSN enter into this Data Use Agreement </w:t>
      </w:r>
      <w:r w:rsidRPr="00710389">
        <w:rPr>
          <w:rFonts w:ascii="Times New Roman" w:hAnsi="Times New Roman"/>
          <w:color w:val="000000"/>
          <w:sz w:val="22"/>
          <w:szCs w:val="22"/>
        </w:rPr>
        <w:t>(the “Agreement”) effective _______/______/_______ (“Effective Date”).</w:t>
      </w:r>
      <w:r>
        <w:rPr>
          <w:rFonts w:ascii="Times New Roman" w:hAnsi="Times New Roman"/>
          <w:color w:val="000000"/>
          <w:sz w:val="22"/>
          <w:szCs w:val="22"/>
        </w:rPr>
        <w:t xml:space="preserve">  CDC/NHSN </w:t>
      </w:r>
      <w:r w:rsidRPr="00710389">
        <w:rPr>
          <w:rFonts w:ascii="Times New Roman" w:hAnsi="Times New Roman"/>
          <w:color w:val="000000"/>
          <w:sz w:val="22"/>
          <w:szCs w:val="22"/>
        </w:rPr>
        <w:t xml:space="preserve">and the </w:t>
      </w:r>
      <w:r>
        <w:rPr>
          <w:rFonts w:ascii="Times New Roman" w:hAnsi="Times New Roman"/>
          <w:color w:val="000000"/>
          <w:sz w:val="22"/>
          <w:szCs w:val="22"/>
        </w:rPr>
        <w:t>[</w:t>
      </w:r>
      <w:r w:rsidRPr="00893A67">
        <w:rPr>
          <w:rFonts w:ascii="Times New Roman" w:hAnsi="Times New Roman"/>
          <w:color w:val="FF0000"/>
          <w:sz w:val="22"/>
          <w:szCs w:val="22"/>
        </w:rPr>
        <w:t>Department of Health</w:t>
      </w:r>
      <w:r>
        <w:rPr>
          <w:rFonts w:ascii="Times New Roman" w:hAnsi="Times New Roman"/>
          <w:color w:val="000000"/>
          <w:sz w:val="22"/>
          <w:szCs w:val="22"/>
        </w:rPr>
        <w:t xml:space="preserve">] </w:t>
      </w:r>
      <w:r w:rsidRPr="00710389">
        <w:rPr>
          <w:rFonts w:ascii="Times New Roman" w:hAnsi="Times New Roman"/>
          <w:color w:val="000000"/>
          <w:sz w:val="22"/>
          <w:szCs w:val="22"/>
        </w:rPr>
        <w:t>shall be referred to individually as a “Party,” or collectively as the “Parties.”</w:t>
      </w:r>
    </w:p>
    <w:p w14:paraId="18FCA8D8" w14:textId="77777777" w:rsidR="00523EE6" w:rsidRDefault="00523EE6" w:rsidP="00E52990">
      <w:pPr>
        <w:pStyle w:val="Default"/>
        <w:rPr>
          <w:sz w:val="22"/>
          <w:szCs w:val="22"/>
        </w:rPr>
      </w:pPr>
    </w:p>
    <w:p w14:paraId="2FE62E40" w14:textId="7A99C067" w:rsidR="00523EE6" w:rsidRDefault="00523EE6" w:rsidP="00E52990">
      <w:pPr>
        <w:pStyle w:val="Default"/>
        <w:rPr>
          <w:sz w:val="22"/>
          <w:szCs w:val="22"/>
        </w:rPr>
      </w:pPr>
      <w:r>
        <w:rPr>
          <w:sz w:val="22"/>
          <w:szCs w:val="22"/>
        </w:rPr>
        <w:t>This Agreement establishes a formal data access and data use relationship between CDC/NHSN and the [</w:t>
      </w:r>
      <w:r w:rsidRPr="00F458D8">
        <w:rPr>
          <w:color w:val="FF0000"/>
          <w:sz w:val="22"/>
          <w:szCs w:val="22"/>
        </w:rPr>
        <w:t>Department of Health</w:t>
      </w:r>
      <w:r>
        <w:rPr>
          <w:sz w:val="22"/>
          <w:szCs w:val="22"/>
        </w:rPr>
        <w:t xml:space="preserve">].  This Agreement covers individual- and institution-identifiable data, </w:t>
      </w:r>
      <w:r w:rsidRPr="00445694">
        <w:rPr>
          <w:color w:val="000000" w:themeColor="text1"/>
          <w:sz w:val="22"/>
          <w:szCs w:val="22"/>
        </w:rPr>
        <w:t>received by the CDC/NHSN subject to the Federal Privacy Act, 5 USC §§552 and 552a,</w:t>
      </w:r>
      <w:r>
        <w:rPr>
          <w:sz w:val="22"/>
          <w:szCs w:val="22"/>
        </w:rPr>
        <w:t xml:space="preserve"> from the NHSN Patient Safety Component</w:t>
      </w:r>
      <w:r w:rsidR="0080267F">
        <w:rPr>
          <w:sz w:val="22"/>
          <w:szCs w:val="22"/>
        </w:rPr>
        <w:t>,</w:t>
      </w:r>
      <w:r>
        <w:rPr>
          <w:sz w:val="22"/>
          <w:szCs w:val="22"/>
        </w:rPr>
        <w:t xml:space="preserve"> Healthcare Personnel Safety Component</w:t>
      </w:r>
      <w:r w:rsidR="0080267F">
        <w:rPr>
          <w:sz w:val="22"/>
          <w:szCs w:val="22"/>
        </w:rPr>
        <w:t>, and Dialysis Component</w:t>
      </w:r>
      <w:r>
        <w:rPr>
          <w:sz w:val="22"/>
          <w:szCs w:val="22"/>
        </w:rPr>
        <w:t xml:space="preserve"> as listed in the attached document that have been voluntarily submitted to NHSN by healthcare institutions in </w:t>
      </w:r>
      <w:r w:rsidRPr="00E17740">
        <w:rPr>
          <w:color w:val="auto"/>
          <w:sz w:val="22"/>
          <w:szCs w:val="22"/>
        </w:rPr>
        <w:t>[</w:t>
      </w:r>
      <w:r>
        <w:rPr>
          <w:color w:val="FF0000"/>
          <w:sz w:val="22"/>
          <w:szCs w:val="22"/>
        </w:rPr>
        <w:t>S</w:t>
      </w:r>
      <w:r w:rsidRPr="00E17740">
        <w:rPr>
          <w:color w:val="FF0000"/>
          <w:sz w:val="22"/>
          <w:szCs w:val="22"/>
        </w:rPr>
        <w:t>tate</w:t>
      </w:r>
      <w:r w:rsidR="00FA69B4">
        <w:rPr>
          <w:color w:val="FF0000"/>
          <w:sz w:val="22"/>
          <w:szCs w:val="22"/>
        </w:rPr>
        <w:t xml:space="preserve"> or municipality</w:t>
      </w:r>
      <w:r w:rsidRPr="00E17740">
        <w:rPr>
          <w:color w:val="auto"/>
          <w:sz w:val="22"/>
          <w:szCs w:val="22"/>
        </w:rPr>
        <w:t>]</w:t>
      </w:r>
      <w:r>
        <w:rPr>
          <w:color w:val="auto"/>
          <w:sz w:val="22"/>
          <w:szCs w:val="22"/>
        </w:rPr>
        <w:t xml:space="preserve"> and for which there is </w:t>
      </w:r>
      <w:r w:rsidRPr="00056931">
        <w:rPr>
          <w:b/>
          <w:color w:val="auto"/>
          <w:sz w:val="22"/>
          <w:szCs w:val="22"/>
        </w:rPr>
        <w:t>no</w:t>
      </w:r>
      <w:r>
        <w:rPr>
          <w:color w:val="auto"/>
          <w:sz w:val="22"/>
          <w:szCs w:val="22"/>
        </w:rPr>
        <w:t xml:space="preserve"> State </w:t>
      </w:r>
      <w:r w:rsidR="00FA69B4">
        <w:rPr>
          <w:color w:val="auto"/>
          <w:sz w:val="22"/>
          <w:szCs w:val="22"/>
        </w:rPr>
        <w:t xml:space="preserve">or applicable local </w:t>
      </w:r>
      <w:r>
        <w:rPr>
          <w:color w:val="auto"/>
          <w:sz w:val="22"/>
          <w:szCs w:val="22"/>
        </w:rPr>
        <w:t>mandate for reporting of such individual- or institution-identifiable data (“COVERED DATA”).</w:t>
      </w:r>
      <w:r w:rsidRPr="00F470FE">
        <w:rPr>
          <w:color w:val="auto"/>
          <w:sz w:val="22"/>
          <w:szCs w:val="22"/>
        </w:rPr>
        <w:t xml:space="preserve"> </w:t>
      </w:r>
      <w:r w:rsidRPr="00C06C53">
        <w:rPr>
          <w:color w:val="auto"/>
          <w:sz w:val="22"/>
          <w:szCs w:val="22"/>
        </w:rPr>
        <w:t>However, COVERED DATA shall NOT include data pertaining to federal or tribal healthcare institutions</w:t>
      </w:r>
      <w:r w:rsidRPr="00C06C53">
        <w:rPr>
          <w:sz w:val="22"/>
          <w:szCs w:val="22"/>
        </w:rPr>
        <w:t>.</w:t>
      </w:r>
    </w:p>
    <w:p w14:paraId="2C89278A" w14:textId="77777777" w:rsidR="00523EE6" w:rsidRDefault="00523EE6" w:rsidP="00E52990">
      <w:pPr>
        <w:pStyle w:val="Default"/>
        <w:rPr>
          <w:color w:val="auto"/>
          <w:sz w:val="22"/>
          <w:szCs w:val="22"/>
        </w:rPr>
      </w:pPr>
    </w:p>
    <w:p w14:paraId="24BEAE41" w14:textId="77777777" w:rsidR="00523EE6" w:rsidRPr="001308E9" w:rsidRDefault="00523EE6" w:rsidP="00E52990">
      <w:pPr>
        <w:pStyle w:val="Default"/>
        <w:rPr>
          <w:color w:val="auto"/>
          <w:sz w:val="22"/>
          <w:szCs w:val="22"/>
        </w:rPr>
      </w:pPr>
      <w:r w:rsidRPr="001308E9">
        <w:rPr>
          <w:color w:val="auto"/>
          <w:sz w:val="22"/>
          <w:szCs w:val="22"/>
        </w:rPr>
        <w:t xml:space="preserve">The </w:t>
      </w:r>
      <w:r>
        <w:rPr>
          <w:color w:val="auto"/>
          <w:sz w:val="22"/>
          <w:szCs w:val="22"/>
        </w:rPr>
        <w:t>P</w:t>
      </w:r>
      <w:r w:rsidRPr="001308E9">
        <w:rPr>
          <w:color w:val="auto"/>
          <w:sz w:val="22"/>
          <w:szCs w:val="22"/>
        </w:rPr>
        <w:t xml:space="preserve">arties shall abide by all applicable </w:t>
      </w:r>
      <w:r>
        <w:rPr>
          <w:color w:val="auto"/>
          <w:sz w:val="22"/>
          <w:szCs w:val="22"/>
        </w:rPr>
        <w:t>F</w:t>
      </w:r>
      <w:r w:rsidRPr="001308E9">
        <w:rPr>
          <w:color w:val="auto"/>
          <w:sz w:val="22"/>
          <w:szCs w:val="22"/>
        </w:rPr>
        <w:t xml:space="preserve">ederal and </w:t>
      </w:r>
      <w:r>
        <w:rPr>
          <w:color w:val="auto"/>
          <w:sz w:val="22"/>
          <w:szCs w:val="22"/>
        </w:rPr>
        <w:t>S</w:t>
      </w:r>
      <w:r w:rsidRPr="001308E9">
        <w:rPr>
          <w:color w:val="auto"/>
          <w:sz w:val="22"/>
          <w:szCs w:val="22"/>
        </w:rPr>
        <w:t xml:space="preserve">tate laws, rules, and regulations including, without limitation, all patient confidentiality and medical record requirements and any applicable Institutional Review Board (“IRB”) requirements.  </w:t>
      </w:r>
    </w:p>
    <w:p w14:paraId="422FB447" w14:textId="77777777" w:rsidR="00523EE6" w:rsidRPr="001308E9" w:rsidRDefault="00523EE6" w:rsidP="00E52990">
      <w:pPr>
        <w:rPr>
          <w:rFonts w:ascii="Times New Roman" w:hAnsi="Times New Roman"/>
          <w:sz w:val="22"/>
          <w:szCs w:val="22"/>
        </w:rPr>
      </w:pPr>
    </w:p>
    <w:p w14:paraId="3B23D844" w14:textId="77777777" w:rsidR="00523EE6" w:rsidRDefault="00523EE6" w:rsidP="00E52990">
      <w:pPr>
        <w:pStyle w:val="Default"/>
        <w:rPr>
          <w:sz w:val="22"/>
          <w:szCs w:val="22"/>
        </w:rPr>
      </w:pPr>
    </w:p>
    <w:p w14:paraId="692C85B0" w14:textId="22610D22" w:rsidR="00523EE6" w:rsidRPr="004300DC" w:rsidRDefault="00523EE6" w:rsidP="00E52990">
      <w:pPr>
        <w:pStyle w:val="Default"/>
        <w:rPr>
          <w:sz w:val="22"/>
          <w:szCs w:val="22"/>
        </w:rPr>
      </w:pPr>
      <w:r w:rsidRPr="00DD3A6B">
        <w:rPr>
          <w:b/>
          <w:sz w:val="22"/>
          <w:szCs w:val="22"/>
        </w:rPr>
        <w:t>STATE</w:t>
      </w:r>
      <w:r>
        <w:rPr>
          <w:b/>
          <w:sz w:val="22"/>
          <w:szCs w:val="22"/>
        </w:rPr>
        <w:t>’S</w:t>
      </w:r>
      <w:r w:rsidRPr="00DD3A6B">
        <w:rPr>
          <w:b/>
          <w:sz w:val="22"/>
          <w:szCs w:val="22"/>
        </w:rPr>
        <w:t xml:space="preserve"> </w:t>
      </w:r>
      <w:r w:rsidR="00FA69B4">
        <w:rPr>
          <w:b/>
          <w:sz w:val="22"/>
          <w:szCs w:val="22"/>
        </w:rPr>
        <w:t xml:space="preserve">OR MUNICIPALITY’S </w:t>
      </w:r>
      <w:r w:rsidRPr="00DD3A6B">
        <w:rPr>
          <w:b/>
          <w:sz w:val="22"/>
          <w:szCs w:val="22"/>
        </w:rPr>
        <w:t>USE</w:t>
      </w:r>
      <w:r>
        <w:rPr>
          <w:b/>
          <w:sz w:val="22"/>
          <w:szCs w:val="22"/>
        </w:rPr>
        <w:t>S</w:t>
      </w:r>
      <w:r w:rsidRPr="00DD3A6B">
        <w:rPr>
          <w:b/>
          <w:sz w:val="22"/>
          <w:szCs w:val="22"/>
        </w:rPr>
        <w:t xml:space="preserve"> OF </w:t>
      </w:r>
      <w:r>
        <w:rPr>
          <w:b/>
          <w:sz w:val="22"/>
          <w:szCs w:val="22"/>
        </w:rPr>
        <w:t xml:space="preserve">COVERED </w:t>
      </w:r>
      <w:r w:rsidRPr="00DD3A6B">
        <w:rPr>
          <w:b/>
          <w:sz w:val="22"/>
          <w:szCs w:val="22"/>
        </w:rPr>
        <w:t>DATA</w:t>
      </w:r>
      <w:r>
        <w:rPr>
          <w:b/>
          <w:sz w:val="22"/>
          <w:szCs w:val="22"/>
        </w:rPr>
        <w:t xml:space="preserve"> </w:t>
      </w:r>
    </w:p>
    <w:p w14:paraId="6C119ABC" w14:textId="77777777" w:rsidR="00523EE6" w:rsidRPr="004300DC" w:rsidRDefault="00523EE6" w:rsidP="00E52990">
      <w:pPr>
        <w:pStyle w:val="Default"/>
        <w:rPr>
          <w:sz w:val="22"/>
          <w:szCs w:val="22"/>
        </w:rPr>
      </w:pPr>
    </w:p>
    <w:p w14:paraId="7A6A0A6A" w14:textId="1AF51F06" w:rsidR="00523EE6" w:rsidRPr="007F6EC4" w:rsidRDefault="00523EE6" w:rsidP="00E52990">
      <w:pPr>
        <w:rPr>
          <w:rFonts w:ascii="Times New Roman" w:hAnsi="Times New Roman"/>
          <w:sz w:val="22"/>
          <w:szCs w:val="22"/>
        </w:rPr>
      </w:pPr>
      <w:r>
        <w:rPr>
          <w:rFonts w:ascii="Times New Roman" w:hAnsi="Times New Roman"/>
          <w:color w:val="000000"/>
          <w:sz w:val="22"/>
          <w:szCs w:val="22"/>
        </w:rPr>
        <w:t>[</w:t>
      </w:r>
      <w:r>
        <w:rPr>
          <w:rFonts w:ascii="Times New Roman" w:hAnsi="Times New Roman"/>
          <w:color w:val="FF0000"/>
          <w:sz w:val="22"/>
          <w:szCs w:val="22"/>
        </w:rPr>
        <w:t>Department of Health</w:t>
      </w:r>
      <w:r>
        <w:rPr>
          <w:rFonts w:ascii="Times New Roman" w:hAnsi="Times New Roman"/>
          <w:color w:val="000000"/>
          <w:sz w:val="22"/>
          <w:szCs w:val="22"/>
        </w:rPr>
        <w:t>] agrees to use the COVERED DATA for surveillance and/or prevention purposes only (e.g., evaluating the impact of a targeted program to reduce central line-associated bloodstream infections).   [</w:t>
      </w:r>
      <w:r>
        <w:rPr>
          <w:rFonts w:ascii="Times New Roman" w:hAnsi="Times New Roman"/>
          <w:color w:val="FF0000"/>
          <w:sz w:val="22"/>
          <w:szCs w:val="22"/>
        </w:rPr>
        <w:t>Department of Health</w:t>
      </w:r>
      <w:r>
        <w:rPr>
          <w:rFonts w:ascii="Times New Roman" w:hAnsi="Times New Roman"/>
          <w:color w:val="000000"/>
          <w:sz w:val="22"/>
          <w:szCs w:val="22"/>
        </w:rPr>
        <w:t xml:space="preserve">] specifically agrees not to use the COVERED DATA </w:t>
      </w:r>
      <w:r w:rsidRPr="009F0166">
        <w:rPr>
          <w:rFonts w:ascii="Times New Roman" w:hAnsi="Times New Roman"/>
          <w:color w:val="000000"/>
          <w:sz w:val="22"/>
          <w:szCs w:val="22"/>
        </w:rPr>
        <w:t>obtained under this data use agreement</w:t>
      </w:r>
      <w:r>
        <w:rPr>
          <w:rFonts w:ascii="Times New Roman" w:hAnsi="Times New Roman"/>
          <w:color w:val="000000"/>
          <w:sz w:val="22"/>
          <w:szCs w:val="22"/>
        </w:rPr>
        <w:t xml:space="preserve"> for purpose of public reporting of institution-specific data or any regulatory or punitive actions against healthcare institutions, such as a fine or licensure action.</w:t>
      </w:r>
      <w:r>
        <w:rPr>
          <w:sz w:val="22"/>
          <w:szCs w:val="22"/>
        </w:rPr>
        <w:t xml:space="preserve">  </w:t>
      </w:r>
      <w:r w:rsidRPr="007F6EC4">
        <w:rPr>
          <w:rFonts w:ascii="Times New Roman" w:hAnsi="Times New Roman"/>
          <w:sz w:val="22"/>
          <w:szCs w:val="22"/>
        </w:rPr>
        <w:t>The Parties acknowledge that COVERED DATA is limited to those data specified in the attached document</w:t>
      </w:r>
      <w:r>
        <w:rPr>
          <w:rFonts w:ascii="Times New Roman" w:hAnsi="Times New Roman"/>
          <w:sz w:val="22"/>
          <w:szCs w:val="22"/>
        </w:rPr>
        <w:t>,</w:t>
      </w:r>
      <w:r w:rsidRPr="007F6EC4">
        <w:rPr>
          <w:rFonts w:ascii="Times New Roman" w:hAnsi="Times New Roman"/>
          <w:sz w:val="22"/>
          <w:szCs w:val="22"/>
        </w:rPr>
        <w:t xml:space="preserve"> which identifies </w:t>
      </w:r>
      <w:r>
        <w:rPr>
          <w:rFonts w:ascii="Times New Roman" w:hAnsi="Times New Roman"/>
          <w:sz w:val="22"/>
          <w:szCs w:val="22"/>
        </w:rPr>
        <w:t xml:space="preserve">the complete set of </w:t>
      </w:r>
      <w:r w:rsidRPr="007F6EC4">
        <w:rPr>
          <w:rFonts w:ascii="Times New Roman" w:hAnsi="Times New Roman"/>
          <w:sz w:val="22"/>
          <w:szCs w:val="22"/>
        </w:rPr>
        <w:t xml:space="preserve">data </w:t>
      </w:r>
      <w:r>
        <w:rPr>
          <w:rFonts w:ascii="Times New Roman" w:hAnsi="Times New Roman"/>
          <w:sz w:val="22"/>
          <w:szCs w:val="22"/>
        </w:rPr>
        <w:t xml:space="preserve">items, e.g., facility survey data, central line associated bloodstream infection numerator data, </w:t>
      </w:r>
      <w:r w:rsidRPr="007F6EC4">
        <w:rPr>
          <w:rFonts w:ascii="Times New Roman" w:hAnsi="Times New Roman"/>
          <w:sz w:val="22"/>
          <w:szCs w:val="22"/>
        </w:rPr>
        <w:t>that [</w:t>
      </w:r>
      <w:r w:rsidRPr="009F0166">
        <w:rPr>
          <w:rFonts w:ascii="Times New Roman" w:hAnsi="Times New Roman"/>
          <w:color w:val="FF0000"/>
          <w:sz w:val="22"/>
          <w:szCs w:val="22"/>
        </w:rPr>
        <w:t>Department of Health</w:t>
      </w:r>
      <w:r w:rsidRPr="007F6EC4">
        <w:rPr>
          <w:rFonts w:ascii="Times New Roman" w:hAnsi="Times New Roman"/>
          <w:sz w:val="22"/>
          <w:szCs w:val="22"/>
        </w:rPr>
        <w:t xml:space="preserve">] will have access </w:t>
      </w:r>
      <w:r>
        <w:rPr>
          <w:rFonts w:ascii="Times New Roman" w:hAnsi="Times New Roman"/>
          <w:sz w:val="22"/>
          <w:szCs w:val="22"/>
        </w:rPr>
        <w:t>to as a result of this Agreement.</w:t>
      </w:r>
    </w:p>
    <w:p w14:paraId="511E88E8" w14:textId="77777777" w:rsidR="00523EE6" w:rsidRPr="00710389" w:rsidRDefault="00523EE6" w:rsidP="00E52990">
      <w:pPr>
        <w:pStyle w:val="Default"/>
        <w:rPr>
          <w:sz w:val="22"/>
          <w:szCs w:val="22"/>
        </w:rPr>
      </w:pPr>
    </w:p>
    <w:p w14:paraId="1B7704A0" w14:textId="48B3EF76" w:rsidR="00523EE6" w:rsidRDefault="00523EE6" w:rsidP="00E52990">
      <w:pPr>
        <w:pStyle w:val="Default"/>
        <w:rPr>
          <w:sz w:val="22"/>
          <w:szCs w:val="22"/>
        </w:rPr>
      </w:pPr>
      <w:r>
        <w:rPr>
          <w:sz w:val="22"/>
          <w:szCs w:val="22"/>
        </w:rPr>
        <w:t>[</w:t>
      </w:r>
      <w:r w:rsidRPr="00101ECF">
        <w:rPr>
          <w:color w:val="FF0000"/>
          <w:sz w:val="22"/>
          <w:szCs w:val="22"/>
        </w:rPr>
        <w:t>Department of Health</w:t>
      </w:r>
      <w:r>
        <w:rPr>
          <w:sz w:val="22"/>
          <w:szCs w:val="22"/>
        </w:rPr>
        <w:t>] agrees to designate an NHSN Group Administrator and CDC/NHSN agrees to grant the State’s designated NHSN Group Administrator access to the State’s COVERED DATA. In the event that the NHSN Group Administrator leaves that role prior to assigning a replacement via the NHSN application, CDC/NHSN requires notification in writing on official letterhead from the signatory or the signatory’s successor to assure continuity.</w:t>
      </w:r>
    </w:p>
    <w:p w14:paraId="3FF92785" w14:textId="77777777" w:rsidR="00523EE6" w:rsidRDefault="00523EE6" w:rsidP="00E52990">
      <w:pPr>
        <w:pStyle w:val="Default"/>
        <w:ind w:left="720"/>
        <w:rPr>
          <w:sz w:val="22"/>
          <w:szCs w:val="22"/>
        </w:rPr>
      </w:pPr>
    </w:p>
    <w:p w14:paraId="546DF866" w14:textId="39F66A3E" w:rsidR="00523EE6" w:rsidRDefault="00523EE6" w:rsidP="00E52990">
      <w:pPr>
        <w:pStyle w:val="Default"/>
        <w:numPr>
          <w:ilvl w:val="0"/>
          <w:numId w:val="1"/>
        </w:numPr>
        <w:rPr>
          <w:sz w:val="22"/>
          <w:szCs w:val="22"/>
        </w:rPr>
      </w:pPr>
      <w:r>
        <w:rPr>
          <w:sz w:val="22"/>
          <w:szCs w:val="22"/>
        </w:rPr>
        <w:t>The designated NHSN Group Administrator for [</w:t>
      </w:r>
      <w:r w:rsidRPr="00884B38">
        <w:rPr>
          <w:color w:val="FF0000"/>
          <w:sz w:val="22"/>
          <w:szCs w:val="22"/>
        </w:rPr>
        <w:t>Department of Health</w:t>
      </w:r>
      <w:r>
        <w:rPr>
          <w:sz w:val="22"/>
          <w:szCs w:val="22"/>
        </w:rPr>
        <w:t>] is [</w:t>
      </w:r>
      <w:r>
        <w:rPr>
          <w:color w:val="FF0000"/>
          <w:sz w:val="22"/>
          <w:szCs w:val="22"/>
          <w:u w:val="single"/>
        </w:rPr>
        <w:t>Insert Name, Title,</w:t>
      </w:r>
      <w:r w:rsidRPr="00884B38">
        <w:rPr>
          <w:color w:val="FF0000"/>
          <w:sz w:val="22"/>
          <w:szCs w:val="22"/>
          <w:u w:val="single"/>
        </w:rPr>
        <w:t xml:space="preserve"> Email</w:t>
      </w:r>
      <w:r>
        <w:rPr>
          <w:color w:val="FF0000"/>
          <w:sz w:val="22"/>
          <w:szCs w:val="22"/>
          <w:u w:val="single"/>
        </w:rPr>
        <w:t>, City and State</w:t>
      </w:r>
      <w:r>
        <w:rPr>
          <w:sz w:val="22"/>
          <w:szCs w:val="22"/>
        </w:rPr>
        <w:t>].</w:t>
      </w:r>
    </w:p>
    <w:p w14:paraId="19DF4E27" w14:textId="77777777" w:rsidR="00523EE6" w:rsidRDefault="00523EE6" w:rsidP="00E52990">
      <w:pPr>
        <w:pStyle w:val="Default"/>
        <w:rPr>
          <w:b/>
          <w:sz w:val="22"/>
          <w:szCs w:val="22"/>
        </w:rPr>
      </w:pPr>
    </w:p>
    <w:p w14:paraId="26C5F3A1" w14:textId="405E6DC7" w:rsidR="00523EE6" w:rsidRPr="00DD4BB0" w:rsidRDefault="00523EE6" w:rsidP="00E52990">
      <w:pPr>
        <w:pStyle w:val="Default"/>
        <w:rPr>
          <w:sz w:val="22"/>
          <w:szCs w:val="22"/>
        </w:rPr>
      </w:pPr>
      <w:r w:rsidRPr="00DD4BB0">
        <w:rPr>
          <w:sz w:val="22"/>
          <w:szCs w:val="22"/>
        </w:rPr>
        <w:t>[</w:t>
      </w:r>
      <w:r w:rsidRPr="009F0166">
        <w:rPr>
          <w:color w:val="FF0000"/>
          <w:sz w:val="22"/>
          <w:szCs w:val="22"/>
        </w:rPr>
        <w:t>Department of Health</w:t>
      </w:r>
      <w:r>
        <w:rPr>
          <w:sz w:val="22"/>
          <w:szCs w:val="22"/>
        </w:rPr>
        <w:t xml:space="preserve">] agrees that access to individual- and institution-identifiable data provided under the terms of the Agreement will be limited solely to department staff or contractors who are explicitly authorized to use those data for surveillance and/or prevention purposes only.       </w:t>
      </w:r>
    </w:p>
    <w:p w14:paraId="13202994" w14:textId="77777777" w:rsidR="00523EE6" w:rsidRPr="00DD4BB0" w:rsidRDefault="00523EE6" w:rsidP="00E52990">
      <w:pPr>
        <w:pStyle w:val="Default"/>
        <w:rPr>
          <w:sz w:val="22"/>
          <w:szCs w:val="22"/>
        </w:rPr>
      </w:pPr>
    </w:p>
    <w:p w14:paraId="53E7CE2F" w14:textId="77777777" w:rsidR="00523EE6" w:rsidRDefault="00523EE6" w:rsidP="00E52990">
      <w:pPr>
        <w:pStyle w:val="Default"/>
        <w:rPr>
          <w:b/>
          <w:sz w:val="22"/>
          <w:szCs w:val="22"/>
        </w:rPr>
      </w:pPr>
    </w:p>
    <w:p w14:paraId="7EDDBC7C" w14:textId="77777777" w:rsidR="00523EE6" w:rsidRDefault="00523EE6" w:rsidP="00E52990">
      <w:pPr>
        <w:pStyle w:val="Default"/>
        <w:rPr>
          <w:b/>
          <w:sz w:val="22"/>
          <w:szCs w:val="22"/>
        </w:rPr>
      </w:pPr>
    </w:p>
    <w:p w14:paraId="1B94D1F7" w14:textId="77777777" w:rsidR="00523EE6" w:rsidRPr="00026897" w:rsidRDefault="00523EE6" w:rsidP="00E52990">
      <w:pPr>
        <w:pStyle w:val="Default"/>
        <w:rPr>
          <w:b/>
          <w:sz w:val="22"/>
          <w:szCs w:val="22"/>
        </w:rPr>
      </w:pPr>
      <w:r w:rsidRPr="00026897">
        <w:rPr>
          <w:b/>
          <w:sz w:val="22"/>
          <w:szCs w:val="22"/>
        </w:rPr>
        <w:t>DATA PROTECTIONS</w:t>
      </w:r>
    </w:p>
    <w:p w14:paraId="3747C061" w14:textId="77777777" w:rsidR="00523EE6" w:rsidRDefault="00523EE6" w:rsidP="00EA274B">
      <w:pPr>
        <w:pStyle w:val="Default"/>
        <w:rPr>
          <w:rFonts w:cs="Arial"/>
          <w:color w:val="auto"/>
          <w:sz w:val="22"/>
          <w:szCs w:val="22"/>
        </w:rPr>
      </w:pPr>
    </w:p>
    <w:p w14:paraId="56AC264C" w14:textId="77777777" w:rsidR="00523EE6" w:rsidRPr="00445694" w:rsidRDefault="00523EE6" w:rsidP="00EA274B">
      <w:pPr>
        <w:pStyle w:val="Default"/>
        <w:rPr>
          <w:rFonts w:cs="Arial"/>
          <w:color w:val="000000" w:themeColor="text1"/>
          <w:sz w:val="22"/>
          <w:szCs w:val="22"/>
        </w:rPr>
      </w:pPr>
      <w:r>
        <w:rPr>
          <w:rFonts w:cs="Arial"/>
          <w:color w:val="auto"/>
          <w:sz w:val="22"/>
          <w:szCs w:val="22"/>
        </w:rPr>
        <w:t xml:space="preserve">CDC’s legal authorities to obtain COVERED DATA from healthcare institutions are 42 U.S.C. section 241(a) (Public Health Service Act </w:t>
      </w:r>
      <w:r w:rsidRPr="00BF3750">
        <w:rPr>
          <w:rFonts w:cs="Arial"/>
          <w:color w:val="auto"/>
          <w:sz w:val="22"/>
          <w:szCs w:val="22"/>
        </w:rPr>
        <w:t>section 301(a)), pertaining to CDC’s broad public health authority to conduct research and investigations, and 42 U.S.C. section 242k (Public Health Serv</w:t>
      </w:r>
      <w:r>
        <w:rPr>
          <w:rFonts w:cs="Arial"/>
          <w:color w:val="auto"/>
          <w:sz w:val="22"/>
          <w:szCs w:val="22"/>
        </w:rPr>
        <w:t xml:space="preserve">ice Act section 306), </w:t>
      </w:r>
      <w:r w:rsidRPr="00BF3750">
        <w:rPr>
          <w:rFonts w:cs="Arial"/>
          <w:color w:val="auto"/>
          <w:sz w:val="22"/>
          <w:szCs w:val="22"/>
        </w:rPr>
        <w:t xml:space="preserve">pertaining to </w:t>
      </w:r>
      <w:r>
        <w:rPr>
          <w:rFonts w:cs="Arial"/>
          <w:color w:val="auto"/>
          <w:sz w:val="22"/>
          <w:szCs w:val="22"/>
        </w:rPr>
        <w:t>the collection of statistical data</w:t>
      </w:r>
      <w:r w:rsidRPr="00BF3750">
        <w:rPr>
          <w:rFonts w:cs="Arial"/>
          <w:color w:val="auto"/>
          <w:sz w:val="22"/>
          <w:szCs w:val="22"/>
        </w:rPr>
        <w:t>.</w:t>
      </w:r>
      <w:r>
        <w:rPr>
          <w:rFonts w:cs="Arial"/>
          <w:color w:val="auto"/>
          <w:sz w:val="22"/>
          <w:szCs w:val="22"/>
        </w:rPr>
        <w:t xml:space="preserve">  CDC’s authority to keep the COVERED DATA confidential (i.e., protected from an unauthorized release) is 42 U.S.C. section 242m (Public Health Service Act section 308(d)) and </w:t>
      </w:r>
      <w:r w:rsidRPr="00445694">
        <w:rPr>
          <w:color w:val="000000" w:themeColor="text1"/>
          <w:sz w:val="22"/>
          <w:szCs w:val="22"/>
        </w:rPr>
        <w:t>the Federal Privacy Act, 5 USC §§552 and 552a</w:t>
      </w:r>
      <w:r w:rsidRPr="00445694">
        <w:rPr>
          <w:rFonts w:cs="Arial"/>
          <w:color w:val="000000" w:themeColor="text1"/>
          <w:sz w:val="22"/>
          <w:szCs w:val="22"/>
        </w:rPr>
        <w:t>.</w:t>
      </w:r>
    </w:p>
    <w:p w14:paraId="25462261" w14:textId="77777777" w:rsidR="00523EE6" w:rsidRDefault="00523EE6" w:rsidP="00EA274B">
      <w:pPr>
        <w:pStyle w:val="Default"/>
        <w:rPr>
          <w:rFonts w:cs="Arial"/>
          <w:color w:val="auto"/>
          <w:sz w:val="22"/>
          <w:szCs w:val="22"/>
        </w:rPr>
      </w:pPr>
    </w:p>
    <w:p w14:paraId="0EA1A4E1" w14:textId="01A6357A" w:rsidR="00523EE6" w:rsidRDefault="00523EE6" w:rsidP="00EA274B">
      <w:pPr>
        <w:pStyle w:val="Default"/>
        <w:rPr>
          <w:rFonts w:cs="Arial"/>
          <w:color w:val="auto"/>
          <w:sz w:val="22"/>
          <w:szCs w:val="22"/>
        </w:rPr>
      </w:pPr>
      <w:r w:rsidRPr="00F80EE5">
        <w:rPr>
          <w:rFonts w:cs="Arial"/>
          <w:sz w:val="22"/>
          <w:szCs w:val="22"/>
        </w:rPr>
        <w:t>[</w:t>
      </w:r>
      <w:r w:rsidRPr="00F80EE5">
        <w:rPr>
          <w:rFonts w:cs="Arial"/>
          <w:color w:val="FF0000"/>
          <w:sz w:val="22"/>
          <w:szCs w:val="22"/>
        </w:rPr>
        <w:t>Department of Health]</w:t>
      </w:r>
      <w:r>
        <w:rPr>
          <w:rFonts w:cs="Arial"/>
          <w:color w:val="auto"/>
          <w:sz w:val="22"/>
          <w:szCs w:val="22"/>
        </w:rPr>
        <w:t xml:space="preserve"> acknowledges that Federal statutes, including 18 U.S.C. section 1001 (</w:t>
      </w:r>
      <w:r w:rsidRPr="00F80EE5">
        <w:rPr>
          <w:rFonts w:cs="Arial"/>
          <w:sz w:val="22"/>
          <w:szCs w:val="22"/>
        </w:rPr>
        <w:t>providing</w:t>
      </w:r>
      <w:r>
        <w:rPr>
          <w:rFonts w:cs="Arial"/>
          <w:color w:val="auto"/>
          <w:sz w:val="22"/>
          <w:szCs w:val="22"/>
        </w:rPr>
        <w:t xml:space="preserve"> penalties for making false statements to the Government of the United States), may be implicated if the State does not protect the COVERED DATA from release pursuant to this Agreement.</w:t>
      </w:r>
    </w:p>
    <w:p w14:paraId="6A3F03B5" w14:textId="77777777" w:rsidR="00523EE6" w:rsidRDefault="00523EE6" w:rsidP="00EA274B">
      <w:pPr>
        <w:pStyle w:val="Default"/>
        <w:rPr>
          <w:rFonts w:cs="Arial"/>
          <w:color w:val="auto"/>
          <w:sz w:val="22"/>
          <w:szCs w:val="22"/>
        </w:rPr>
      </w:pPr>
    </w:p>
    <w:p w14:paraId="0E7E2AE5" w14:textId="194C7B6D" w:rsidR="00523EE6" w:rsidRPr="00CC5287" w:rsidRDefault="00FA69B4" w:rsidP="00E77198">
      <w:pPr>
        <w:pStyle w:val="Default"/>
        <w:rPr>
          <w:rFonts w:cs="Arial"/>
          <w:color w:val="auto"/>
          <w:sz w:val="22"/>
          <w:szCs w:val="22"/>
        </w:rPr>
      </w:pPr>
      <w:r>
        <w:rPr>
          <w:rFonts w:cs="Arial"/>
          <w:color w:val="FF0000"/>
          <w:sz w:val="22"/>
          <w:szCs w:val="22"/>
        </w:rPr>
        <w:t>[</w:t>
      </w:r>
      <w:r w:rsidR="00523EE6" w:rsidRPr="009F0166">
        <w:rPr>
          <w:rFonts w:cs="Arial"/>
          <w:color w:val="FF0000"/>
          <w:sz w:val="22"/>
          <w:szCs w:val="22"/>
        </w:rPr>
        <w:t>Department of Health</w:t>
      </w:r>
      <w:r w:rsidR="00523EE6" w:rsidRPr="009F0166">
        <w:rPr>
          <w:rFonts w:cs="Arial"/>
          <w:color w:val="auto"/>
          <w:sz w:val="22"/>
          <w:szCs w:val="22"/>
        </w:rPr>
        <w:t xml:space="preserve">] acknowledges that it will be the custodian of COVERED DATA stored in its data files and, as such, will be responsible for establishing and maintaining </w:t>
      </w:r>
      <w:r w:rsidR="00523EE6">
        <w:rPr>
          <w:rFonts w:cs="Arial"/>
          <w:color w:val="auto"/>
          <w:sz w:val="22"/>
          <w:szCs w:val="22"/>
        </w:rPr>
        <w:t>appropriate administrative, technical, and physical safeguards to prevent unauthorized access to or use of these files, for example, security awareness training and signed rules of behavior for all persons who have access to COVERED DATA, strong passwords and auditing for all access to COVERED DATA, approved encryption of  COVERED DATA stored digitally.</w:t>
      </w:r>
    </w:p>
    <w:p w14:paraId="19405B80" w14:textId="77777777" w:rsidR="00523EE6" w:rsidRPr="00CC5287" w:rsidRDefault="00523EE6" w:rsidP="00E77198">
      <w:pPr>
        <w:pStyle w:val="Default"/>
        <w:ind w:left="360"/>
        <w:rPr>
          <w:rFonts w:cs="Arial"/>
          <w:color w:val="auto"/>
          <w:sz w:val="22"/>
          <w:szCs w:val="22"/>
        </w:rPr>
      </w:pPr>
    </w:p>
    <w:p w14:paraId="5502FBD7" w14:textId="6DB0DA5A" w:rsidR="00523EE6" w:rsidRDefault="00523EE6" w:rsidP="00EA274B">
      <w:pPr>
        <w:pStyle w:val="Default"/>
        <w:rPr>
          <w:rFonts w:cs="Arial"/>
          <w:color w:val="auto"/>
          <w:sz w:val="22"/>
          <w:szCs w:val="22"/>
        </w:rPr>
      </w:pPr>
      <w:r>
        <w:rPr>
          <w:rFonts w:cs="Arial"/>
          <w:color w:val="auto"/>
          <w:sz w:val="22"/>
          <w:szCs w:val="22"/>
        </w:rPr>
        <w:t xml:space="preserve">The State </w:t>
      </w:r>
      <w:r w:rsidR="00720371">
        <w:rPr>
          <w:rFonts w:cs="Arial"/>
          <w:color w:val="auto"/>
          <w:sz w:val="22"/>
          <w:szCs w:val="22"/>
        </w:rPr>
        <w:t>or m</w:t>
      </w:r>
      <w:r w:rsidR="00FA69B4">
        <w:rPr>
          <w:rFonts w:cs="Arial"/>
          <w:color w:val="auto"/>
          <w:sz w:val="22"/>
          <w:szCs w:val="22"/>
        </w:rPr>
        <w:t xml:space="preserve">unicipality </w:t>
      </w:r>
      <w:r>
        <w:rPr>
          <w:rFonts w:cs="Arial"/>
          <w:color w:val="auto"/>
          <w:sz w:val="22"/>
          <w:szCs w:val="22"/>
        </w:rPr>
        <w:t>will use the following safeguards to protect COVERED DATA stored in its data files:</w:t>
      </w:r>
    </w:p>
    <w:p w14:paraId="6E8445BD" w14:textId="77777777" w:rsidR="00523EE6" w:rsidRDefault="00523EE6" w:rsidP="00EA274B">
      <w:pPr>
        <w:pStyle w:val="Default"/>
        <w:rPr>
          <w:rFonts w:cs="Arial"/>
          <w:color w:val="auto"/>
          <w:sz w:val="22"/>
          <w:szCs w:val="22"/>
        </w:rPr>
      </w:pPr>
    </w:p>
    <w:p w14:paraId="63744D4F" w14:textId="342F0CD4" w:rsidR="00523EE6" w:rsidRDefault="00523EE6" w:rsidP="00E77198">
      <w:pPr>
        <w:pStyle w:val="Default"/>
        <w:ind w:left="720"/>
        <w:rPr>
          <w:rFonts w:cs="Arial"/>
          <w:color w:val="auto"/>
          <w:sz w:val="22"/>
          <w:szCs w:val="22"/>
        </w:rPr>
      </w:pPr>
      <w:r>
        <w:rPr>
          <w:sz w:val="22"/>
          <w:szCs w:val="22"/>
        </w:rPr>
        <w:t>[</w:t>
      </w:r>
      <w:r w:rsidRPr="00323DF0">
        <w:rPr>
          <w:color w:val="FF0000"/>
        </w:rPr>
        <w:t xml:space="preserve">State </w:t>
      </w:r>
      <w:r w:rsidR="00FA69B4">
        <w:rPr>
          <w:color w:val="FF0000"/>
        </w:rPr>
        <w:t xml:space="preserve">or municipality </w:t>
      </w:r>
      <w:r w:rsidRPr="00323DF0">
        <w:rPr>
          <w:color w:val="FF0000"/>
        </w:rPr>
        <w:t>specifies</w:t>
      </w:r>
      <w:r>
        <w:rPr>
          <w:color w:val="FF0000"/>
        </w:rPr>
        <w:t xml:space="preserve"> administrative, technical, and physical </w:t>
      </w:r>
      <w:r w:rsidRPr="00323DF0">
        <w:rPr>
          <w:color w:val="FF0000"/>
        </w:rPr>
        <w:t>safeguards</w:t>
      </w:r>
      <w:r>
        <w:rPr>
          <w:sz w:val="22"/>
          <w:szCs w:val="22"/>
        </w:rPr>
        <w:t>]</w:t>
      </w:r>
    </w:p>
    <w:p w14:paraId="7FC6AE08" w14:textId="77777777" w:rsidR="00523EE6" w:rsidRPr="00C23453" w:rsidRDefault="00523EE6" w:rsidP="00E77198">
      <w:pPr>
        <w:pStyle w:val="Default"/>
        <w:ind w:left="720"/>
        <w:rPr>
          <w:rFonts w:cs="Arial"/>
          <w:color w:val="auto"/>
          <w:sz w:val="22"/>
          <w:szCs w:val="22"/>
        </w:rPr>
      </w:pPr>
    </w:p>
    <w:p w14:paraId="040F5D0D" w14:textId="34B17BC9" w:rsidR="00523EE6" w:rsidRPr="00204CA4" w:rsidRDefault="00523EE6" w:rsidP="00204CA4">
      <w:pPr>
        <w:rPr>
          <w:rFonts w:ascii="Times New Roman" w:hAnsi="Times New Roman"/>
          <w:sz w:val="22"/>
          <w:szCs w:val="22"/>
        </w:rPr>
      </w:pPr>
      <w:r w:rsidRPr="00204CA4">
        <w:rPr>
          <w:rFonts w:ascii="Times New Roman" w:hAnsi="Times New Roman"/>
          <w:sz w:val="22"/>
          <w:szCs w:val="22"/>
        </w:rPr>
        <w:t>[</w:t>
      </w:r>
      <w:r w:rsidRPr="00204CA4">
        <w:rPr>
          <w:rFonts w:ascii="Times New Roman" w:hAnsi="Times New Roman"/>
          <w:color w:val="FF0000"/>
          <w:sz w:val="22"/>
          <w:szCs w:val="22"/>
        </w:rPr>
        <w:t>Department of Health</w:t>
      </w:r>
      <w:r w:rsidRPr="00204CA4">
        <w:rPr>
          <w:rFonts w:ascii="Times New Roman" w:hAnsi="Times New Roman"/>
          <w:sz w:val="22"/>
          <w:szCs w:val="22"/>
        </w:rPr>
        <w:t xml:space="preserve">] specifically agrees that, to the extent permitted by </w:t>
      </w:r>
      <w:r w:rsidR="00720371">
        <w:rPr>
          <w:rFonts w:ascii="Times New Roman" w:hAnsi="Times New Roman"/>
          <w:sz w:val="22"/>
          <w:szCs w:val="22"/>
        </w:rPr>
        <w:t xml:space="preserve">local, </w:t>
      </w:r>
      <w:r w:rsidRPr="00204CA4">
        <w:rPr>
          <w:rFonts w:ascii="Times New Roman" w:hAnsi="Times New Roman"/>
          <w:sz w:val="22"/>
          <w:szCs w:val="22"/>
        </w:rPr>
        <w:t xml:space="preserve">State </w:t>
      </w:r>
      <w:r w:rsidRPr="00445694">
        <w:rPr>
          <w:rFonts w:ascii="Times New Roman" w:hAnsi="Times New Roman"/>
          <w:color w:val="000000" w:themeColor="text1"/>
          <w:sz w:val="22"/>
          <w:szCs w:val="22"/>
        </w:rPr>
        <w:t>and federal</w:t>
      </w:r>
      <w:r>
        <w:rPr>
          <w:rFonts w:ascii="Times New Roman" w:hAnsi="Times New Roman"/>
          <w:color w:val="0000FF"/>
          <w:sz w:val="22"/>
          <w:szCs w:val="22"/>
        </w:rPr>
        <w:t xml:space="preserve"> </w:t>
      </w:r>
      <w:r w:rsidRPr="00204CA4">
        <w:rPr>
          <w:rFonts w:ascii="Times New Roman" w:hAnsi="Times New Roman"/>
          <w:sz w:val="22"/>
          <w:szCs w:val="22"/>
        </w:rPr>
        <w:t xml:space="preserve">law, it will not release COVERED DATA requested under a State’s </w:t>
      </w:r>
      <w:r w:rsidR="00720371">
        <w:rPr>
          <w:rFonts w:ascii="Times New Roman" w:hAnsi="Times New Roman"/>
          <w:sz w:val="22"/>
          <w:szCs w:val="22"/>
        </w:rPr>
        <w:t xml:space="preserve">or municipality’s </w:t>
      </w:r>
      <w:r w:rsidRPr="00204CA4">
        <w:rPr>
          <w:rFonts w:ascii="Times New Roman" w:hAnsi="Times New Roman"/>
          <w:sz w:val="22"/>
          <w:szCs w:val="22"/>
        </w:rPr>
        <w:t>open records laws; to media; for litigation purposes; that is proprietary and if disclosed could cause competitive harm; or to anyone other than department staff or contractors who are explicitly authorized to use those data for surveillance and/or prevention purposes only.</w:t>
      </w:r>
    </w:p>
    <w:p w14:paraId="5C715DD0" w14:textId="77777777" w:rsidR="00523EE6" w:rsidRPr="00204CA4" w:rsidRDefault="00523EE6" w:rsidP="00E52990">
      <w:pPr>
        <w:rPr>
          <w:rFonts w:ascii="Times New Roman" w:hAnsi="Times New Roman"/>
          <w:sz w:val="22"/>
          <w:szCs w:val="22"/>
        </w:rPr>
      </w:pPr>
    </w:p>
    <w:p w14:paraId="0428E735" w14:textId="43D9E743" w:rsidR="00523EE6" w:rsidRPr="008466B3" w:rsidRDefault="00523EE6" w:rsidP="00E52990">
      <w:pPr>
        <w:rPr>
          <w:rFonts w:ascii="Times New Roman" w:hAnsi="Times New Roman"/>
          <w:sz w:val="22"/>
          <w:szCs w:val="22"/>
        </w:rPr>
      </w:pPr>
      <w:r>
        <w:rPr>
          <w:rFonts w:ascii="Times New Roman" w:hAnsi="Times New Roman"/>
          <w:sz w:val="22"/>
          <w:szCs w:val="22"/>
        </w:rPr>
        <w:t xml:space="preserve">The following State </w:t>
      </w:r>
      <w:r w:rsidR="00FA69B4">
        <w:rPr>
          <w:rFonts w:ascii="Times New Roman" w:hAnsi="Times New Roman"/>
          <w:sz w:val="22"/>
          <w:szCs w:val="22"/>
        </w:rPr>
        <w:t xml:space="preserve">or municipal </w:t>
      </w:r>
      <w:r>
        <w:rPr>
          <w:rFonts w:ascii="Times New Roman" w:hAnsi="Times New Roman"/>
          <w:sz w:val="22"/>
          <w:szCs w:val="22"/>
        </w:rPr>
        <w:t xml:space="preserve">statutes, regulations, or policies provide additional safeguards that protect against the release of COVERED DATA:  </w:t>
      </w:r>
    </w:p>
    <w:p w14:paraId="303A8C49" w14:textId="77777777" w:rsidR="00523EE6" w:rsidRDefault="00523EE6" w:rsidP="00E52990">
      <w:pPr>
        <w:pStyle w:val="Default"/>
        <w:rPr>
          <w:sz w:val="22"/>
          <w:szCs w:val="22"/>
        </w:rPr>
      </w:pPr>
      <w:r>
        <w:rPr>
          <w:sz w:val="22"/>
          <w:szCs w:val="22"/>
        </w:rPr>
        <w:tab/>
      </w:r>
    </w:p>
    <w:p w14:paraId="5124908E" w14:textId="77AA3FA5" w:rsidR="00523EE6" w:rsidRPr="00710389" w:rsidRDefault="00523EE6" w:rsidP="00E52990">
      <w:pPr>
        <w:pStyle w:val="Default"/>
        <w:ind w:firstLine="720"/>
        <w:rPr>
          <w:sz w:val="22"/>
          <w:szCs w:val="22"/>
        </w:rPr>
      </w:pPr>
      <w:r>
        <w:rPr>
          <w:sz w:val="22"/>
          <w:szCs w:val="22"/>
        </w:rPr>
        <w:t>[</w:t>
      </w:r>
      <w:r w:rsidRPr="00323DF0">
        <w:rPr>
          <w:color w:val="FF0000"/>
        </w:rPr>
        <w:t xml:space="preserve">State </w:t>
      </w:r>
      <w:r w:rsidR="00FA69B4">
        <w:rPr>
          <w:color w:val="FF0000"/>
        </w:rPr>
        <w:t xml:space="preserve">or municipality </w:t>
      </w:r>
      <w:r w:rsidRPr="00323DF0">
        <w:rPr>
          <w:color w:val="FF0000"/>
        </w:rPr>
        <w:t>specifies</w:t>
      </w:r>
      <w:r>
        <w:rPr>
          <w:color w:val="FF0000"/>
        </w:rPr>
        <w:t xml:space="preserve"> </w:t>
      </w:r>
      <w:r w:rsidRPr="00323DF0">
        <w:rPr>
          <w:color w:val="FF0000"/>
        </w:rPr>
        <w:t>legal</w:t>
      </w:r>
      <w:r>
        <w:rPr>
          <w:color w:val="FF0000"/>
        </w:rPr>
        <w:t xml:space="preserve"> </w:t>
      </w:r>
      <w:r w:rsidRPr="00323DF0">
        <w:rPr>
          <w:color w:val="FF0000"/>
        </w:rPr>
        <w:t>safeguards</w:t>
      </w:r>
      <w:r>
        <w:rPr>
          <w:sz w:val="22"/>
          <w:szCs w:val="22"/>
        </w:rPr>
        <w:t xml:space="preserve">] </w:t>
      </w:r>
    </w:p>
    <w:p w14:paraId="02CA6EBB" w14:textId="77777777" w:rsidR="00523EE6" w:rsidRDefault="00523EE6" w:rsidP="00E52990">
      <w:pPr>
        <w:rPr>
          <w:rFonts w:ascii="Times New Roman" w:hAnsi="Times New Roman"/>
          <w:sz w:val="22"/>
          <w:szCs w:val="22"/>
        </w:rPr>
      </w:pPr>
    </w:p>
    <w:p w14:paraId="2B06B8ED" w14:textId="77777777" w:rsidR="00523EE6" w:rsidRPr="004D146E" w:rsidRDefault="00523EE6" w:rsidP="00E52990">
      <w:pPr>
        <w:pStyle w:val="Default"/>
        <w:rPr>
          <w:color w:val="auto"/>
          <w:sz w:val="22"/>
          <w:szCs w:val="22"/>
        </w:rPr>
      </w:pPr>
    </w:p>
    <w:p w14:paraId="3BF13065" w14:textId="6AC3974E" w:rsidR="00523EE6" w:rsidRDefault="00523EE6" w:rsidP="00E52990">
      <w:pPr>
        <w:pStyle w:val="Default"/>
        <w:rPr>
          <w:sz w:val="22"/>
          <w:szCs w:val="22"/>
        </w:rPr>
      </w:pPr>
      <w:r>
        <w:rPr>
          <w:sz w:val="22"/>
          <w:szCs w:val="22"/>
        </w:rPr>
        <w:t>[</w:t>
      </w:r>
      <w:r w:rsidRPr="009F0166">
        <w:rPr>
          <w:color w:val="FF0000"/>
          <w:sz w:val="22"/>
          <w:szCs w:val="22"/>
        </w:rPr>
        <w:t>Department of Health</w:t>
      </w:r>
      <w:r>
        <w:rPr>
          <w:sz w:val="22"/>
          <w:szCs w:val="22"/>
        </w:rPr>
        <w:t xml:space="preserve">] agrees to inform CDC/NHSN in advance of any forthcoming changes to State </w:t>
      </w:r>
      <w:r w:rsidR="00FA69B4">
        <w:rPr>
          <w:sz w:val="22"/>
          <w:szCs w:val="22"/>
        </w:rPr>
        <w:t xml:space="preserve">or municipal </w:t>
      </w:r>
      <w:r>
        <w:rPr>
          <w:sz w:val="22"/>
          <w:szCs w:val="22"/>
        </w:rPr>
        <w:t>law(s) that will reduce legal safeguards that protect against release of COVERED DATA.  [</w:t>
      </w:r>
      <w:r w:rsidRPr="009F0166">
        <w:rPr>
          <w:color w:val="FF0000"/>
          <w:sz w:val="22"/>
          <w:szCs w:val="22"/>
        </w:rPr>
        <w:t>Department of Health</w:t>
      </w:r>
      <w:r>
        <w:rPr>
          <w:sz w:val="22"/>
          <w:szCs w:val="22"/>
        </w:rPr>
        <w:t xml:space="preserve">] acknowledges that CDC/NHSN may terminate the Agreement as a result of this information.     </w:t>
      </w:r>
    </w:p>
    <w:p w14:paraId="2EDA6A6F" w14:textId="77777777" w:rsidR="00523EE6" w:rsidRDefault="00523EE6" w:rsidP="00E52990">
      <w:pPr>
        <w:pStyle w:val="Default"/>
        <w:rPr>
          <w:sz w:val="22"/>
          <w:szCs w:val="22"/>
        </w:rPr>
      </w:pPr>
    </w:p>
    <w:p w14:paraId="0C31F2B4" w14:textId="77777777" w:rsidR="00523EE6" w:rsidRPr="00E54B77" w:rsidRDefault="00523EE6" w:rsidP="00E52990">
      <w:pPr>
        <w:pStyle w:val="Default"/>
        <w:rPr>
          <w:b/>
          <w:sz w:val="22"/>
          <w:szCs w:val="22"/>
        </w:rPr>
      </w:pPr>
      <w:r w:rsidRPr="00E54B77">
        <w:rPr>
          <w:b/>
          <w:sz w:val="22"/>
          <w:szCs w:val="22"/>
        </w:rPr>
        <w:t xml:space="preserve">PROVISION AND MANAGEMENT OF </w:t>
      </w:r>
      <w:r>
        <w:rPr>
          <w:b/>
          <w:sz w:val="22"/>
          <w:szCs w:val="22"/>
        </w:rPr>
        <w:t xml:space="preserve">THE </w:t>
      </w:r>
      <w:r w:rsidRPr="00E54B77">
        <w:rPr>
          <w:b/>
          <w:sz w:val="22"/>
          <w:szCs w:val="22"/>
        </w:rPr>
        <w:t>DATA</w:t>
      </w:r>
    </w:p>
    <w:p w14:paraId="733896B7" w14:textId="77777777" w:rsidR="00523EE6" w:rsidRDefault="00523EE6" w:rsidP="00E52990">
      <w:pPr>
        <w:pStyle w:val="Default"/>
        <w:rPr>
          <w:sz w:val="22"/>
          <w:szCs w:val="22"/>
        </w:rPr>
      </w:pPr>
    </w:p>
    <w:p w14:paraId="5CFAD494" w14:textId="6C90774E" w:rsidR="00523EE6" w:rsidRPr="002868E5" w:rsidRDefault="00523EE6" w:rsidP="00E52990">
      <w:pPr>
        <w:rPr>
          <w:rFonts w:ascii="Times New Roman" w:hAnsi="Times New Roman"/>
          <w:sz w:val="22"/>
          <w:szCs w:val="22"/>
        </w:rPr>
      </w:pPr>
      <w:r w:rsidRPr="002868E5">
        <w:rPr>
          <w:rFonts w:ascii="Times New Roman" w:hAnsi="Times New Roman"/>
          <w:sz w:val="22"/>
          <w:szCs w:val="22"/>
        </w:rPr>
        <w:t>[</w:t>
      </w:r>
      <w:r w:rsidRPr="002868E5">
        <w:rPr>
          <w:rFonts w:ascii="Times New Roman" w:hAnsi="Times New Roman"/>
          <w:color w:val="FF0000"/>
          <w:sz w:val="22"/>
          <w:szCs w:val="22"/>
        </w:rPr>
        <w:t>Department of Health</w:t>
      </w:r>
      <w:r w:rsidRPr="002868E5">
        <w:rPr>
          <w:rFonts w:ascii="Times New Roman" w:hAnsi="Times New Roman"/>
          <w:sz w:val="22"/>
          <w:szCs w:val="22"/>
        </w:rPr>
        <w:t>] acknowledges that it</w:t>
      </w:r>
      <w:r>
        <w:rPr>
          <w:rFonts w:ascii="Times New Roman" w:hAnsi="Times New Roman"/>
          <w:sz w:val="22"/>
          <w:szCs w:val="22"/>
        </w:rPr>
        <w:t xml:space="preserve">s access to COVERED DATA will be for adverse healthcare events and/or processes of care that occur subsequent to signing this agreement, specifically occurring on or after the first day of the  fourth month following the signing date.  </w:t>
      </w:r>
      <w:r w:rsidRPr="002868E5">
        <w:rPr>
          <w:rFonts w:ascii="Times New Roman" w:hAnsi="Times New Roman"/>
          <w:sz w:val="22"/>
          <w:szCs w:val="22"/>
        </w:rPr>
        <w:t xml:space="preserve"> </w:t>
      </w:r>
      <w:r>
        <w:rPr>
          <w:rFonts w:ascii="Times New Roman" w:hAnsi="Times New Roman"/>
          <w:sz w:val="22"/>
          <w:szCs w:val="22"/>
        </w:rPr>
        <w:t>COVERED DATA reported to NHSN for prior events or processes will not be accessible.</w:t>
      </w:r>
    </w:p>
    <w:p w14:paraId="1DBA1366" w14:textId="77777777" w:rsidR="00523EE6" w:rsidRPr="002868E5" w:rsidRDefault="00523EE6" w:rsidP="00E52990">
      <w:pPr>
        <w:pStyle w:val="ListParagraph"/>
        <w:contextualSpacing w:val="0"/>
        <w:rPr>
          <w:rFonts w:ascii="Times New Roman" w:hAnsi="Times New Roman"/>
          <w:sz w:val="22"/>
          <w:szCs w:val="22"/>
        </w:rPr>
      </w:pPr>
    </w:p>
    <w:p w14:paraId="3A1AA39E" w14:textId="77777777" w:rsidR="00523EE6" w:rsidRDefault="00523EE6" w:rsidP="00E52990">
      <w:pPr>
        <w:pStyle w:val="Default"/>
        <w:rPr>
          <w:b/>
          <w:sz w:val="22"/>
          <w:szCs w:val="22"/>
        </w:rPr>
      </w:pPr>
    </w:p>
    <w:p w14:paraId="2B03B5D9" w14:textId="20475393" w:rsidR="00523EE6" w:rsidRDefault="00523EE6" w:rsidP="00E52990">
      <w:pPr>
        <w:pStyle w:val="Default"/>
        <w:rPr>
          <w:b/>
          <w:sz w:val="22"/>
          <w:szCs w:val="22"/>
        </w:rPr>
      </w:pPr>
      <w:r>
        <w:rPr>
          <w:b/>
          <w:sz w:val="22"/>
          <w:szCs w:val="22"/>
        </w:rPr>
        <w:t>[</w:t>
      </w:r>
      <w:r w:rsidRPr="00E77198">
        <w:rPr>
          <w:color w:val="FF0000"/>
          <w:sz w:val="22"/>
          <w:szCs w:val="22"/>
        </w:rPr>
        <w:t>Department of Health</w:t>
      </w:r>
      <w:r>
        <w:rPr>
          <w:sz w:val="22"/>
          <w:szCs w:val="22"/>
        </w:rPr>
        <w:t>]</w:t>
      </w:r>
      <w:r w:rsidRPr="00971515">
        <w:rPr>
          <w:sz w:val="22"/>
          <w:szCs w:val="22"/>
        </w:rPr>
        <w:t xml:space="preserve"> agrees to notify CDC in the event that the [</w:t>
      </w:r>
      <w:r w:rsidRPr="00E77198">
        <w:rPr>
          <w:color w:val="FF0000"/>
          <w:sz w:val="22"/>
          <w:szCs w:val="22"/>
        </w:rPr>
        <w:t>Department of Health</w:t>
      </w:r>
      <w:r w:rsidRPr="00971515">
        <w:rPr>
          <w:sz w:val="22"/>
          <w:szCs w:val="22"/>
        </w:rPr>
        <w:t>] is obligated or chooses to release COVERED DATA for a purpose other than surveillance and prevention</w:t>
      </w:r>
      <w:r>
        <w:rPr>
          <w:b/>
          <w:sz w:val="22"/>
          <w:szCs w:val="22"/>
        </w:rPr>
        <w:t xml:space="preserve">.  </w:t>
      </w:r>
    </w:p>
    <w:p w14:paraId="48640A51" w14:textId="77777777" w:rsidR="00523EE6" w:rsidRDefault="00523EE6" w:rsidP="00E52990">
      <w:pPr>
        <w:pStyle w:val="Default"/>
        <w:rPr>
          <w:b/>
          <w:sz w:val="22"/>
          <w:szCs w:val="22"/>
        </w:rPr>
      </w:pPr>
    </w:p>
    <w:p w14:paraId="40ECA004" w14:textId="77777777" w:rsidR="00523EE6" w:rsidRPr="00D242C8" w:rsidRDefault="00523EE6" w:rsidP="00E52990">
      <w:pPr>
        <w:pStyle w:val="Default"/>
        <w:rPr>
          <w:b/>
          <w:sz w:val="22"/>
          <w:szCs w:val="22"/>
        </w:rPr>
      </w:pPr>
      <w:r w:rsidRPr="00D242C8">
        <w:rPr>
          <w:b/>
          <w:sz w:val="22"/>
          <w:szCs w:val="22"/>
        </w:rPr>
        <w:t xml:space="preserve">TERM AND TERMINATION OF AGREEMENT </w:t>
      </w:r>
    </w:p>
    <w:p w14:paraId="50C38415" w14:textId="77777777" w:rsidR="00523EE6" w:rsidRPr="00D242C8" w:rsidRDefault="00523EE6" w:rsidP="00E52990">
      <w:pPr>
        <w:pStyle w:val="Default"/>
        <w:rPr>
          <w:b/>
          <w:sz w:val="22"/>
          <w:szCs w:val="22"/>
        </w:rPr>
      </w:pPr>
    </w:p>
    <w:p w14:paraId="77AEF02B" w14:textId="1C9E000C" w:rsidR="00523EE6" w:rsidRPr="00710389" w:rsidRDefault="00523EE6" w:rsidP="00E52990">
      <w:pPr>
        <w:pStyle w:val="Default"/>
        <w:rPr>
          <w:sz w:val="22"/>
          <w:szCs w:val="22"/>
        </w:rPr>
      </w:pPr>
      <w:r w:rsidRPr="00710389">
        <w:rPr>
          <w:sz w:val="22"/>
          <w:szCs w:val="22"/>
        </w:rPr>
        <w:t xml:space="preserve">This Agreement shall be effective </w:t>
      </w:r>
      <w:r>
        <w:rPr>
          <w:sz w:val="22"/>
          <w:szCs w:val="22"/>
        </w:rPr>
        <w:t xml:space="preserve">for a period of 5 years beginning on </w:t>
      </w:r>
      <w:r w:rsidRPr="00710389">
        <w:rPr>
          <w:sz w:val="22"/>
          <w:szCs w:val="22"/>
        </w:rPr>
        <w:t>the Agreement Effective Date</w:t>
      </w:r>
      <w:r>
        <w:rPr>
          <w:sz w:val="22"/>
          <w:szCs w:val="22"/>
        </w:rPr>
        <w:t>, The Agreement may be terminated before the 5-year period upon submission by either Party of written notice by Signatory or Signatory successor, in which case the Agreement shall cease 5 days after the date that CDC/NHSN submits the notice to the [Department of Health] OR 5 days after CDC/NHSN receives a notice submitted by the [</w:t>
      </w:r>
      <w:r w:rsidRPr="009F0166">
        <w:rPr>
          <w:color w:val="FF0000"/>
          <w:sz w:val="22"/>
          <w:szCs w:val="22"/>
        </w:rPr>
        <w:t>Department of Health</w:t>
      </w:r>
      <w:r>
        <w:rPr>
          <w:sz w:val="22"/>
          <w:szCs w:val="22"/>
        </w:rPr>
        <w:t>]</w:t>
      </w:r>
      <w:r w:rsidRPr="00710389">
        <w:rPr>
          <w:sz w:val="22"/>
          <w:szCs w:val="22"/>
        </w:rPr>
        <w:t xml:space="preserve">. </w:t>
      </w:r>
    </w:p>
    <w:p w14:paraId="0D4099F6" w14:textId="77777777" w:rsidR="00523EE6" w:rsidRPr="00710389" w:rsidRDefault="00523EE6" w:rsidP="00E52990">
      <w:pPr>
        <w:pStyle w:val="Default"/>
        <w:rPr>
          <w:sz w:val="22"/>
          <w:szCs w:val="22"/>
        </w:rPr>
      </w:pPr>
    </w:p>
    <w:p w14:paraId="025F1B0F" w14:textId="74747B1D" w:rsidR="00523EE6" w:rsidRDefault="00523EE6" w:rsidP="00E52990">
      <w:pPr>
        <w:rPr>
          <w:rFonts w:ascii="Times New Roman" w:hAnsi="Times New Roman"/>
          <w:sz w:val="22"/>
          <w:szCs w:val="22"/>
        </w:rPr>
      </w:pPr>
      <w:r>
        <w:rPr>
          <w:rFonts w:ascii="Times New Roman" w:hAnsi="Times New Roman"/>
          <w:sz w:val="22"/>
          <w:szCs w:val="22"/>
        </w:rPr>
        <w:t>In addition, u</w:t>
      </w:r>
      <w:r w:rsidRPr="007F7329">
        <w:rPr>
          <w:rFonts w:ascii="Times New Roman" w:hAnsi="Times New Roman"/>
          <w:sz w:val="22"/>
          <w:szCs w:val="22"/>
        </w:rPr>
        <w:t>pon CDC</w:t>
      </w:r>
      <w:r>
        <w:rPr>
          <w:rFonts w:ascii="Times New Roman" w:hAnsi="Times New Roman"/>
          <w:sz w:val="22"/>
          <w:szCs w:val="22"/>
        </w:rPr>
        <w:t>/NHSN</w:t>
      </w:r>
      <w:r w:rsidRPr="007F7329">
        <w:rPr>
          <w:rFonts w:ascii="Times New Roman" w:hAnsi="Times New Roman"/>
          <w:sz w:val="22"/>
          <w:szCs w:val="22"/>
        </w:rPr>
        <w:t>’s knowledge of a pattern or practice that constitutes a material breach of this Agreement by</w:t>
      </w:r>
      <w:r>
        <w:rPr>
          <w:rFonts w:ascii="Times New Roman" w:hAnsi="Times New Roman"/>
          <w:sz w:val="22"/>
          <w:szCs w:val="22"/>
        </w:rPr>
        <w:t xml:space="preserve"> [</w:t>
      </w:r>
      <w:r>
        <w:rPr>
          <w:rFonts w:ascii="Times New Roman" w:hAnsi="Times New Roman"/>
          <w:color w:val="FF0000"/>
          <w:sz w:val="22"/>
          <w:szCs w:val="22"/>
        </w:rPr>
        <w:t>Department of Health</w:t>
      </w:r>
      <w:r>
        <w:rPr>
          <w:rFonts w:ascii="Times New Roman" w:hAnsi="Times New Roman"/>
          <w:sz w:val="22"/>
          <w:szCs w:val="22"/>
        </w:rPr>
        <w:t xml:space="preserve">], </w:t>
      </w:r>
      <w:r w:rsidRPr="007F7329">
        <w:rPr>
          <w:rFonts w:ascii="Times New Roman" w:hAnsi="Times New Roman"/>
          <w:sz w:val="22"/>
          <w:szCs w:val="22"/>
        </w:rPr>
        <w:t>CDC</w:t>
      </w:r>
      <w:r>
        <w:rPr>
          <w:rFonts w:ascii="Times New Roman" w:hAnsi="Times New Roman"/>
          <w:sz w:val="22"/>
          <w:szCs w:val="22"/>
        </w:rPr>
        <w:t>/NHSN</w:t>
      </w:r>
      <w:r w:rsidRPr="007F7329">
        <w:rPr>
          <w:rFonts w:ascii="Times New Roman" w:hAnsi="Times New Roman"/>
          <w:sz w:val="22"/>
          <w:szCs w:val="22"/>
        </w:rPr>
        <w:t xml:space="preserve"> </w:t>
      </w:r>
      <w:r>
        <w:rPr>
          <w:rFonts w:ascii="Times New Roman" w:hAnsi="Times New Roman"/>
          <w:sz w:val="22"/>
          <w:szCs w:val="22"/>
        </w:rPr>
        <w:t>may immediately and</w:t>
      </w:r>
      <w:r w:rsidRPr="007F7329">
        <w:rPr>
          <w:rFonts w:ascii="Times New Roman" w:hAnsi="Times New Roman"/>
          <w:sz w:val="22"/>
          <w:szCs w:val="22"/>
        </w:rPr>
        <w:t xml:space="preserve"> unilaterally </w:t>
      </w:r>
      <w:r>
        <w:rPr>
          <w:rFonts w:ascii="Times New Roman" w:hAnsi="Times New Roman"/>
          <w:sz w:val="22"/>
          <w:szCs w:val="22"/>
        </w:rPr>
        <w:t>terminate this</w:t>
      </w:r>
      <w:r w:rsidRPr="007F7329">
        <w:rPr>
          <w:rFonts w:ascii="Times New Roman" w:hAnsi="Times New Roman"/>
          <w:sz w:val="22"/>
          <w:szCs w:val="22"/>
        </w:rPr>
        <w:t xml:space="preserve"> </w:t>
      </w:r>
      <w:r>
        <w:rPr>
          <w:rFonts w:ascii="Times New Roman" w:hAnsi="Times New Roman"/>
          <w:sz w:val="22"/>
          <w:szCs w:val="22"/>
        </w:rPr>
        <w:t>A</w:t>
      </w:r>
      <w:r w:rsidRPr="007F7329">
        <w:rPr>
          <w:rFonts w:ascii="Times New Roman" w:hAnsi="Times New Roman"/>
          <w:sz w:val="22"/>
          <w:szCs w:val="22"/>
        </w:rPr>
        <w:t>greement.</w:t>
      </w:r>
    </w:p>
    <w:p w14:paraId="159DB3C4" w14:textId="77777777" w:rsidR="00523EE6" w:rsidRDefault="00523EE6" w:rsidP="00E52990">
      <w:pPr>
        <w:rPr>
          <w:rFonts w:ascii="Times New Roman" w:hAnsi="Times New Roman"/>
          <w:sz w:val="22"/>
          <w:szCs w:val="22"/>
        </w:rPr>
      </w:pPr>
    </w:p>
    <w:p w14:paraId="5E062B37" w14:textId="51A4EE2D" w:rsidR="00523EE6" w:rsidRPr="007F7329" w:rsidRDefault="00523EE6" w:rsidP="00E52990">
      <w:pPr>
        <w:rPr>
          <w:rFonts w:ascii="Times New Roman" w:hAnsi="Times New Roman"/>
          <w:sz w:val="22"/>
          <w:szCs w:val="22"/>
        </w:rPr>
      </w:pPr>
      <w:r>
        <w:rPr>
          <w:rFonts w:ascii="Times New Roman" w:hAnsi="Times New Roman"/>
          <w:sz w:val="22"/>
          <w:szCs w:val="22"/>
        </w:rPr>
        <w:t xml:space="preserve">CDC requires that in the absence of a conflict with State </w:t>
      </w:r>
      <w:r w:rsidR="00720371">
        <w:rPr>
          <w:rFonts w:ascii="Times New Roman" w:hAnsi="Times New Roman"/>
          <w:sz w:val="22"/>
          <w:szCs w:val="22"/>
        </w:rPr>
        <w:t xml:space="preserve">or local </w:t>
      </w:r>
      <w:r>
        <w:rPr>
          <w:rFonts w:ascii="Times New Roman" w:hAnsi="Times New Roman"/>
          <w:sz w:val="22"/>
          <w:szCs w:val="22"/>
        </w:rPr>
        <w:t>law the [</w:t>
      </w:r>
      <w:r w:rsidRPr="00720371">
        <w:rPr>
          <w:rFonts w:ascii="Times New Roman" w:hAnsi="Times New Roman"/>
          <w:color w:val="FF0000"/>
          <w:sz w:val="22"/>
          <w:szCs w:val="22"/>
        </w:rPr>
        <w:t>Department of Health</w:t>
      </w:r>
      <w:r>
        <w:rPr>
          <w:rFonts w:ascii="Times New Roman" w:hAnsi="Times New Roman"/>
          <w:sz w:val="22"/>
          <w:szCs w:val="22"/>
        </w:rPr>
        <w:t>] must delete or otherwise destroy COVERED DATA stored in its files within one year of the conclusion of this Agreement or a successor Agreement.  CDC will retain all COVERED DATA in its files.</w:t>
      </w:r>
      <w:r w:rsidRPr="007F7329">
        <w:rPr>
          <w:rFonts w:ascii="Times New Roman" w:hAnsi="Times New Roman"/>
          <w:sz w:val="22"/>
          <w:szCs w:val="22"/>
        </w:rPr>
        <w:t xml:space="preserve">               </w:t>
      </w:r>
    </w:p>
    <w:p w14:paraId="2DB4B2A0" w14:textId="77777777" w:rsidR="00523EE6" w:rsidRDefault="00523EE6" w:rsidP="00E52990">
      <w:pPr>
        <w:pStyle w:val="Default"/>
        <w:spacing w:after="120"/>
        <w:rPr>
          <w:sz w:val="22"/>
          <w:szCs w:val="22"/>
        </w:rPr>
      </w:pPr>
    </w:p>
    <w:p w14:paraId="08356F35" w14:textId="77777777" w:rsidR="00523EE6" w:rsidRDefault="00523EE6" w:rsidP="00E52990">
      <w:pPr>
        <w:pStyle w:val="Default"/>
        <w:spacing w:after="120"/>
        <w:rPr>
          <w:sz w:val="22"/>
          <w:szCs w:val="22"/>
        </w:rPr>
      </w:pPr>
      <w:r w:rsidRPr="00710389">
        <w:rPr>
          <w:sz w:val="22"/>
          <w:szCs w:val="22"/>
        </w:rPr>
        <w:t xml:space="preserve">NOW, THEREFORE, by signing below, the </w:t>
      </w:r>
      <w:r>
        <w:rPr>
          <w:sz w:val="22"/>
          <w:szCs w:val="22"/>
        </w:rPr>
        <w:t>P</w:t>
      </w:r>
      <w:r w:rsidRPr="00710389">
        <w:rPr>
          <w:sz w:val="22"/>
          <w:szCs w:val="22"/>
        </w:rPr>
        <w:t xml:space="preserve">arties agree that they have read, understand, and agree to the conditions set forth above: </w:t>
      </w:r>
    </w:p>
    <w:p w14:paraId="04F7F7E2" w14:textId="33A3EE90" w:rsidR="00523EE6" w:rsidRDefault="00523EE6" w:rsidP="00E52990">
      <w:pPr>
        <w:pStyle w:val="Heading4"/>
        <w:rPr>
          <w:rFonts w:ascii="Times New Roman" w:hAnsi="Times New Roman"/>
          <w:b w:val="0"/>
          <w:bCs w:val="0"/>
          <w:sz w:val="22"/>
          <w:szCs w:val="22"/>
        </w:rPr>
      </w:pPr>
      <w:r w:rsidRPr="00D33145">
        <w:rPr>
          <w:rFonts w:ascii="Times New Roman" w:hAnsi="Times New Roman"/>
          <w:b w:val="0"/>
          <w:bCs w:val="0"/>
          <w:color w:val="000000"/>
          <w:sz w:val="22"/>
          <w:szCs w:val="22"/>
        </w:rPr>
        <w:t>[</w:t>
      </w:r>
      <w:r>
        <w:rPr>
          <w:rFonts w:ascii="Times New Roman" w:hAnsi="Times New Roman"/>
          <w:b w:val="0"/>
          <w:bCs w:val="0"/>
          <w:color w:val="FF0000"/>
          <w:sz w:val="22"/>
          <w:szCs w:val="22"/>
        </w:rPr>
        <w:t>DEPARTMENT OF HEALTH</w:t>
      </w:r>
      <w:r w:rsidRPr="00D33145">
        <w:rPr>
          <w:rFonts w:ascii="Times New Roman" w:hAnsi="Times New Roman"/>
          <w:b w:val="0"/>
          <w:bCs w:val="0"/>
          <w:color w:val="000000"/>
          <w:sz w:val="22"/>
          <w:szCs w:val="22"/>
        </w:rPr>
        <w:t>]</w:t>
      </w:r>
      <w:r w:rsidRPr="00D33145">
        <w:rPr>
          <w:rFonts w:ascii="Times New Roman" w:hAnsi="Times New Roman"/>
          <w:b w:val="0"/>
          <w:bCs w:val="0"/>
          <w:color w:val="000000"/>
          <w:sz w:val="22"/>
          <w:szCs w:val="22"/>
        </w:rPr>
        <w:tab/>
      </w:r>
      <w:r w:rsidRPr="00D33145">
        <w:rPr>
          <w:rFonts w:ascii="Times New Roman" w:hAnsi="Times New Roman"/>
          <w:b w:val="0"/>
          <w:bCs w:val="0"/>
          <w:color w:val="000000"/>
          <w:sz w:val="22"/>
          <w:szCs w:val="22"/>
        </w:rPr>
        <w:tab/>
      </w:r>
      <w:r>
        <w:rPr>
          <w:rFonts w:ascii="Times New Roman" w:hAnsi="Times New Roman"/>
          <w:b w:val="0"/>
          <w:bCs w:val="0"/>
          <w:color w:val="000000"/>
          <w:sz w:val="22"/>
          <w:szCs w:val="22"/>
        </w:rPr>
        <w:tab/>
      </w:r>
      <w:r>
        <w:rPr>
          <w:rFonts w:ascii="Times New Roman" w:hAnsi="Times New Roman"/>
          <w:b w:val="0"/>
          <w:bCs w:val="0"/>
          <w:color w:val="000000"/>
          <w:sz w:val="22"/>
          <w:szCs w:val="22"/>
        </w:rPr>
        <w:tab/>
      </w:r>
      <w:r w:rsidRPr="00330A01">
        <w:rPr>
          <w:rFonts w:ascii="Times New Roman" w:hAnsi="Times New Roman"/>
          <w:b w:val="0"/>
          <w:bCs w:val="0"/>
          <w:sz w:val="22"/>
          <w:szCs w:val="22"/>
        </w:rPr>
        <w:t>CDC</w:t>
      </w:r>
      <w:r>
        <w:rPr>
          <w:rFonts w:ascii="Times New Roman" w:hAnsi="Times New Roman"/>
          <w:b w:val="0"/>
          <w:bCs w:val="0"/>
          <w:sz w:val="22"/>
          <w:szCs w:val="22"/>
        </w:rPr>
        <w:t>/NHSN</w:t>
      </w:r>
    </w:p>
    <w:p w14:paraId="7E05CA4A" w14:textId="77777777" w:rsidR="00F07BE7" w:rsidRDefault="00F07BE7" w:rsidP="00F07BE7"/>
    <w:p w14:paraId="3F2E7484" w14:textId="77777777" w:rsidR="00F07BE7" w:rsidRDefault="00F07BE7" w:rsidP="00F07BE7"/>
    <w:p w14:paraId="7438BAB3" w14:textId="77777777" w:rsidR="00F07BE7" w:rsidRDefault="00F07BE7" w:rsidP="00F07BE7"/>
    <w:p w14:paraId="3F5F618F" w14:textId="77777777" w:rsidR="00F07BE7" w:rsidRDefault="00F07BE7" w:rsidP="00F07BE7"/>
    <w:p w14:paraId="492E8098" w14:textId="417617E5" w:rsidR="00F07BE7" w:rsidRDefault="00F07BE7" w:rsidP="00F07BE7">
      <w:pPr>
        <w:rPr>
          <w:rFonts w:ascii="Times New Roman" w:hAnsi="Times New Roman"/>
          <w:sz w:val="22"/>
          <w:szCs w:val="22"/>
          <w:u w:val="single"/>
        </w:rPr>
      </w:pPr>
      <w:r w:rsidRPr="00F07BE7">
        <w:rPr>
          <w:rFonts w:ascii="Times New Roman" w:hAnsi="Times New Roman"/>
          <w:sz w:val="22"/>
          <w:szCs w:val="22"/>
          <w:u w:val="single"/>
        </w:rPr>
        <w:t>Signature</w:t>
      </w:r>
      <w:r>
        <w:rPr>
          <w:rFonts w:ascii="Times New Roman" w:hAnsi="Times New Roman"/>
          <w:sz w:val="22"/>
          <w:szCs w:val="22"/>
          <w:u w:val="single"/>
        </w:rPr>
        <w:t>_______________________</w:t>
      </w:r>
      <w:r w:rsidRPr="00F07BE7">
        <w:rPr>
          <w:rFonts w:ascii="Times New Roman" w:hAnsi="Times New Roman"/>
          <w:sz w:val="22"/>
          <w:szCs w:val="22"/>
          <w:u w:val="single"/>
        </w:rPr>
        <w:t xml:space="preserve">   </w:t>
      </w:r>
      <w:r w:rsidRPr="00F07BE7">
        <w:rPr>
          <w:rFonts w:ascii="Times New Roman" w:hAnsi="Times New Roman"/>
          <w:b/>
          <w:bCs/>
          <w:sz w:val="22"/>
          <w:szCs w:val="22"/>
        </w:rPr>
        <w:t xml:space="preserve">                                       </w:t>
      </w:r>
      <w:r>
        <w:rPr>
          <w:rFonts w:ascii="Times New Roman" w:hAnsi="Times New Roman"/>
          <w:b/>
          <w:bCs/>
          <w:sz w:val="22"/>
          <w:szCs w:val="22"/>
        </w:rPr>
        <w:t xml:space="preserve"> </w:t>
      </w:r>
      <w:r w:rsidRPr="00F07BE7">
        <w:rPr>
          <w:rFonts w:ascii="Times New Roman" w:hAnsi="Times New Roman"/>
          <w:sz w:val="22"/>
          <w:szCs w:val="22"/>
          <w:u w:val="single"/>
        </w:rPr>
        <w:t>Signature</w:t>
      </w:r>
      <w:r>
        <w:rPr>
          <w:rFonts w:ascii="Times New Roman" w:hAnsi="Times New Roman"/>
          <w:sz w:val="22"/>
          <w:szCs w:val="22"/>
          <w:u w:val="single"/>
        </w:rPr>
        <w:t>_______________________</w:t>
      </w:r>
      <w:r w:rsidRPr="00F07BE7">
        <w:rPr>
          <w:rFonts w:ascii="Times New Roman" w:hAnsi="Times New Roman"/>
          <w:sz w:val="22"/>
          <w:szCs w:val="22"/>
          <w:u w:val="single"/>
        </w:rPr>
        <w:t xml:space="preserve">   </w:t>
      </w:r>
    </w:p>
    <w:p w14:paraId="3AF1FF4F" w14:textId="77777777" w:rsidR="00F07BE7" w:rsidRPr="00F07BE7" w:rsidRDefault="00F07BE7" w:rsidP="00F07BE7">
      <w:pPr>
        <w:rPr>
          <w:rFonts w:ascii="Times New Roman" w:hAnsi="Times New Roman"/>
          <w:b/>
          <w:bCs/>
          <w:sz w:val="22"/>
          <w:szCs w:val="22"/>
        </w:rPr>
      </w:pPr>
    </w:p>
    <w:p w14:paraId="4DE66F76" w14:textId="77777777" w:rsidR="00F07BE7" w:rsidRDefault="00523EE6" w:rsidP="00D050D0">
      <w:pPr>
        <w:pStyle w:val="Heading4"/>
        <w:spacing w:before="0" w:after="0"/>
        <w:rPr>
          <w:rFonts w:ascii="Times New Roman" w:hAnsi="Times New Roman"/>
          <w:sz w:val="22"/>
          <w:szCs w:val="22"/>
        </w:rPr>
      </w:pPr>
      <w:r>
        <w:rPr>
          <w:rFonts w:ascii="Times New Roman" w:hAnsi="Times New Roman"/>
          <w:sz w:val="22"/>
          <w:szCs w:val="22"/>
        </w:rPr>
        <w:t xml:space="preserve">State </w:t>
      </w:r>
      <w:r w:rsidR="00FA69B4">
        <w:rPr>
          <w:rFonts w:ascii="Times New Roman" w:hAnsi="Times New Roman"/>
          <w:sz w:val="22"/>
          <w:szCs w:val="22"/>
        </w:rPr>
        <w:t xml:space="preserve">or local </w:t>
      </w:r>
      <w:r w:rsidR="00D050D0">
        <w:rPr>
          <w:rFonts w:ascii="Times New Roman" w:hAnsi="Times New Roman"/>
          <w:sz w:val="22"/>
          <w:szCs w:val="22"/>
        </w:rPr>
        <w:t xml:space="preserve">Healthcare-Associated </w:t>
      </w:r>
      <w:r w:rsidR="00FA69B4">
        <w:rPr>
          <w:rFonts w:ascii="Times New Roman" w:hAnsi="Times New Roman"/>
          <w:sz w:val="22"/>
          <w:szCs w:val="22"/>
        </w:rPr>
        <w:tab/>
      </w:r>
      <w:r w:rsidR="00FA69B4">
        <w:rPr>
          <w:rFonts w:ascii="Times New Roman" w:hAnsi="Times New Roman"/>
          <w:sz w:val="22"/>
          <w:szCs w:val="22"/>
        </w:rPr>
        <w:tab/>
      </w:r>
      <w:r w:rsidR="00FA69B4">
        <w:rPr>
          <w:rFonts w:ascii="Times New Roman" w:hAnsi="Times New Roman"/>
          <w:sz w:val="22"/>
          <w:szCs w:val="22"/>
        </w:rPr>
        <w:tab/>
      </w:r>
      <w:r w:rsidR="00FA69B4">
        <w:rPr>
          <w:rFonts w:ascii="Times New Roman" w:hAnsi="Times New Roman"/>
          <w:sz w:val="22"/>
          <w:szCs w:val="22"/>
        </w:rPr>
        <w:tab/>
      </w:r>
      <w:r w:rsidR="00F07BE7">
        <w:rPr>
          <w:rFonts w:ascii="Times New Roman" w:hAnsi="Times New Roman"/>
          <w:sz w:val="22"/>
          <w:szCs w:val="22"/>
        </w:rPr>
        <w:t>Daniel A. Pollock, M.D.</w:t>
      </w:r>
    </w:p>
    <w:p w14:paraId="70448D40" w14:textId="0363C2D5" w:rsidR="00F07BE7" w:rsidRDefault="00F07BE7" w:rsidP="00F07BE7">
      <w:pPr>
        <w:pStyle w:val="Heading4"/>
        <w:spacing w:before="0" w:after="0"/>
        <w:ind w:left="5040" w:hanging="5040"/>
        <w:rPr>
          <w:rFonts w:ascii="Times New Roman" w:hAnsi="Times New Roman"/>
          <w:sz w:val="22"/>
          <w:szCs w:val="22"/>
        </w:rPr>
      </w:pPr>
      <w:r>
        <w:rPr>
          <w:rFonts w:ascii="Times New Roman" w:hAnsi="Times New Roman"/>
          <w:sz w:val="22"/>
          <w:szCs w:val="22"/>
        </w:rPr>
        <w:t xml:space="preserve">Infection Coordinator </w:t>
      </w:r>
      <w:r>
        <w:rPr>
          <w:rFonts w:ascii="Times New Roman" w:hAnsi="Times New Roman"/>
          <w:sz w:val="22"/>
          <w:szCs w:val="22"/>
        </w:rPr>
        <w:tab/>
      </w:r>
      <w:r>
        <w:rPr>
          <w:rFonts w:ascii="Times New Roman" w:hAnsi="Times New Roman"/>
          <w:sz w:val="22"/>
          <w:szCs w:val="22"/>
        </w:rPr>
        <w:tab/>
      </w:r>
      <w:r w:rsidR="00FA69B4">
        <w:rPr>
          <w:rFonts w:ascii="Times New Roman" w:hAnsi="Times New Roman"/>
          <w:sz w:val="22"/>
          <w:szCs w:val="22"/>
        </w:rPr>
        <w:t>Branch Chief, Surveillance Branch</w:t>
      </w:r>
    </w:p>
    <w:p w14:paraId="013CED36" w14:textId="250E7622" w:rsidR="00FA69B4" w:rsidRDefault="00D050D0" w:rsidP="00F07BE7">
      <w:pPr>
        <w:pStyle w:val="Heading4"/>
        <w:spacing w:before="0"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523EE6">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07BE7">
        <w:rPr>
          <w:rFonts w:ascii="Times New Roman" w:hAnsi="Times New Roman"/>
          <w:sz w:val="22"/>
          <w:szCs w:val="22"/>
        </w:rPr>
        <w:tab/>
      </w:r>
      <w:r w:rsidR="00F07BE7">
        <w:rPr>
          <w:rFonts w:ascii="Times New Roman" w:hAnsi="Times New Roman"/>
          <w:sz w:val="22"/>
          <w:szCs w:val="22"/>
        </w:rPr>
        <w:tab/>
      </w:r>
      <w:r w:rsidR="00FA69B4">
        <w:rPr>
          <w:rFonts w:ascii="Times New Roman" w:hAnsi="Times New Roman"/>
          <w:sz w:val="22"/>
          <w:szCs w:val="22"/>
        </w:rPr>
        <w:t xml:space="preserve">CDC Division of Healthcare Quality </w:t>
      </w:r>
    </w:p>
    <w:p w14:paraId="5FFE1672" w14:textId="77777777" w:rsidR="00FA69B4" w:rsidRDefault="00FA69B4" w:rsidP="00FA69B4">
      <w:pPr>
        <w:pStyle w:val="Heading4"/>
        <w:spacing w:before="0" w:after="0"/>
        <w:rPr>
          <w:rFonts w:ascii="Times New Roman" w:hAnsi="Times New Roman"/>
          <w:sz w:val="22"/>
          <w:szCs w:val="22"/>
        </w:rPr>
      </w:pPr>
      <w:r>
        <w:rPr>
          <w:rFonts w:ascii="Times New Roman" w:hAnsi="Times New Roman"/>
          <w:sz w:val="22"/>
          <w:szCs w:val="22"/>
        </w:rPr>
        <w:t>[</w:t>
      </w:r>
      <w:r w:rsidRPr="00CB1001">
        <w:rPr>
          <w:rFonts w:ascii="Times New Roman" w:hAnsi="Times New Roman"/>
          <w:color w:val="FF0000"/>
          <w:sz w:val="22"/>
          <w:szCs w:val="22"/>
        </w:rPr>
        <w:t>Insert</w:t>
      </w:r>
      <w:r w:rsidRPr="000B17C2">
        <w:rPr>
          <w:rFonts w:ascii="Times New Roman" w:hAnsi="Times New Roman"/>
          <w:color w:val="FF0000"/>
          <w:sz w:val="22"/>
          <w:szCs w:val="22"/>
        </w:rPr>
        <w:t xml:space="preserve"> Title</w:t>
      </w:r>
      <w:r>
        <w:rPr>
          <w:rFonts w:ascii="Times New Roman" w:hAnsi="Times New Roman"/>
          <w:sz w:val="22"/>
          <w:szCs w:val="22"/>
        </w:rPr>
        <w:t>]</w:t>
      </w:r>
      <w:r>
        <w:rPr>
          <w:rFonts w:ascii="Times New Roman" w:hAnsi="Times New Roman"/>
          <w:sz w:val="22"/>
          <w:szCs w:val="22"/>
        </w:rPr>
        <w:tab/>
      </w:r>
      <w:r w:rsidR="00D050D0">
        <w:rPr>
          <w:rFonts w:ascii="Times New Roman" w:hAnsi="Times New Roman"/>
          <w:sz w:val="22"/>
          <w:szCs w:val="22"/>
        </w:rPr>
        <w:tab/>
      </w:r>
      <w:r w:rsidR="00523EE6">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Promotion</w:t>
      </w:r>
    </w:p>
    <w:p w14:paraId="2248CAA9" w14:textId="33922B24" w:rsidR="00523EE6" w:rsidRPr="00D33145" w:rsidRDefault="00523EE6" w:rsidP="00E52990">
      <w:pPr>
        <w:pStyle w:val="Heading4"/>
        <w:rPr>
          <w:rFonts w:ascii="Times New Roman" w:hAnsi="Times New Roman"/>
          <w:b w:val="0"/>
          <w:bCs w:val="0"/>
          <w:color w:val="000000"/>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
    <w:p w14:paraId="5D937A1A" w14:textId="77777777" w:rsidR="00523EE6" w:rsidRPr="00D33145" w:rsidRDefault="00523EE6" w:rsidP="00E52990">
      <w:pPr>
        <w:rPr>
          <w:rFonts w:ascii="Times New Roman" w:hAnsi="Times New Roman"/>
          <w:sz w:val="22"/>
          <w:szCs w:val="22"/>
        </w:rPr>
      </w:pPr>
    </w:p>
    <w:p w14:paraId="7DC026EF" w14:textId="77777777" w:rsidR="00523EE6" w:rsidRDefault="00523EE6" w:rsidP="00E52990">
      <w:pPr>
        <w:rPr>
          <w:rFonts w:ascii="Times New Roman" w:hAnsi="Times New Roman"/>
          <w:sz w:val="22"/>
          <w:szCs w:val="22"/>
          <w:u w:val="single"/>
        </w:rPr>
      </w:pPr>
    </w:p>
    <w:p w14:paraId="4FA2A9D1" w14:textId="6A7F9131" w:rsidR="00523EE6" w:rsidRDefault="00523EE6" w:rsidP="00E52990">
      <w:pPr>
        <w:rPr>
          <w:rFonts w:ascii="Times New Roman" w:hAnsi="Times New Roman"/>
          <w:sz w:val="22"/>
          <w:szCs w:val="22"/>
          <w:u w:val="single"/>
        </w:rPr>
      </w:pPr>
      <w:r w:rsidRPr="00D33145">
        <w:rPr>
          <w:rFonts w:ascii="Times New Roman" w:hAnsi="Times New Roman"/>
          <w:sz w:val="22"/>
          <w:szCs w:val="22"/>
          <w:u w:val="single"/>
        </w:rPr>
        <w:t>Date</w:t>
      </w:r>
      <w:r w:rsidRPr="00D33145">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__</w:t>
      </w:r>
      <w:r w:rsidRPr="00D3314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D33145">
        <w:rPr>
          <w:rFonts w:ascii="Times New Roman" w:hAnsi="Times New Roman"/>
          <w:sz w:val="22"/>
          <w:szCs w:val="22"/>
          <w:u w:val="single"/>
        </w:rPr>
        <w:t>Date</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_____</w:t>
      </w:r>
      <w:r w:rsidR="00F07BE7">
        <w:rPr>
          <w:rFonts w:ascii="Times New Roman" w:hAnsi="Times New Roman"/>
          <w:sz w:val="22"/>
          <w:szCs w:val="22"/>
          <w:u w:val="single"/>
        </w:rPr>
        <w:t>_____</w:t>
      </w:r>
    </w:p>
    <w:p w14:paraId="2E598EAB" w14:textId="77777777" w:rsidR="00523EE6" w:rsidRDefault="00523EE6" w:rsidP="00E52990">
      <w:pPr>
        <w:rPr>
          <w:rFonts w:ascii="Times New Roman" w:hAnsi="Times New Roman"/>
          <w:sz w:val="22"/>
          <w:szCs w:val="22"/>
          <w:u w:val="single"/>
        </w:rPr>
      </w:pPr>
    </w:p>
    <w:p w14:paraId="3CC3047F" w14:textId="77777777" w:rsidR="00523EE6" w:rsidRDefault="00523EE6" w:rsidP="00E52990">
      <w:pPr>
        <w:rPr>
          <w:rFonts w:ascii="Times New Roman" w:hAnsi="Times New Roman"/>
          <w:color w:val="FF0000"/>
          <w:sz w:val="22"/>
          <w:szCs w:val="22"/>
        </w:rPr>
      </w:pPr>
    </w:p>
    <w:p w14:paraId="209055D4" w14:textId="630F5F19" w:rsidR="00523EE6" w:rsidRDefault="00523EE6" w:rsidP="00E52990">
      <w:pPr>
        <w:rPr>
          <w:rFonts w:ascii="Times New Roman" w:hAnsi="Times New Roman"/>
          <w:color w:val="FF0000"/>
          <w:sz w:val="22"/>
          <w:szCs w:val="22"/>
        </w:rPr>
      </w:pPr>
      <w:r w:rsidRPr="0043045B">
        <w:rPr>
          <w:rFonts w:ascii="Times New Roman" w:hAnsi="Times New Roman"/>
          <w:color w:val="FF0000"/>
          <w:sz w:val="22"/>
          <w:szCs w:val="22"/>
        </w:rPr>
        <w:t>Red=</w:t>
      </w:r>
      <w:r>
        <w:rPr>
          <w:rFonts w:ascii="Times New Roman" w:hAnsi="Times New Roman"/>
          <w:sz w:val="22"/>
          <w:szCs w:val="22"/>
        </w:rPr>
        <w:t xml:space="preserve"> State </w:t>
      </w:r>
      <w:r w:rsidR="00FA69B4">
        <w:rPr>
          <w:rFonts w:ascii="Times New Roman" w:hAnsi="Times New Roman"/>
          <w:sz w:val="22"/>
          <w:szCs w:val="22"/>
        </w:rPr>
        <w:t xml:space="preserve">or municipality </w:t>
      </w:r>
      <w:r>
        <w:rPr>
          <w:rFonts w:ascii="Times New Roman" w:hAnsi="Times New Roman"/>
          <w:sz w:val="22"/>
          <w:szCs w:val="22"/>
        </w:rPr>
        <w:t>to fill in appropriate information</w:t>
      </w:r>
      <w:r w:rsidRPr="0043045B">
        <w:rPr>
          <w:rFonts w:ascii="Times New Roman" w:hAnsi="Times New Roman"/>
          <w:color w:val="FF0000"/>
          <w:sz w:val="22"/>
          <w:szCs w:val="22"/>
        </w:rPr>
        <w:t xml:space="preserve"> </w:t>
      </w:r>
    </w:p>
    <w:sectPr w:rsidR="00523EE6" w:rsidSect="00972541">
      <w:headerReference w:type="default" r:id="rId7"/>
      <w:footerReference w:type="default" r:id="rId8"/>
      <w:pgSz w:w="12240" w:h="15840"/>
      <w:pgMar w:top="1380" w:right="1440" w:bottom="1440" w:left="144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B9312" w14:textId="77777777" w:rsidR="006B6C7E" w:rsidRDefault="006B6C7E" w:rsidP="009518C2">
      <w:r>
        <w:separator/>
      </w:r>
    </w:p>
  </w:endnote>
  <w:endnote w:type="continuationSeparator" w:id="0">
    <w:p w14:paraId="50695205" w14:textId="77777777" w:rsidR="006B6C7E" w:rsidRDefault="006B6C7E" w:rsidP="009518C2">
      <w:r>
        <w:continuationSeparator/>
      </w:r>
    </w:p>
  </w:endnote>
  <w:endnote w:type="continuationNotice" w:id="1">
    <w:p w14:paraId="05BD3912" w14:textId="77777777" w:rsidR="006B6C7E" w:rsidRDefault="006B6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00712" w14:textId="77777777" w:rsidR="00523EE6" w:rsidRDefault="00CD3E56">
    <w:pPr>
      <w:pStyle w:val="Footer"/>
      <w:jc w:val="right"/>
    </w:pPr>
    <w:r>
      <w:fldChar w:fldCharType="begin"/>
    </w:r>
    <w:r>
      <w:instrText xml:space="preserve"> PAGE   \* MERGEFORMAT </w:instrText>
    </w:r>
    <w:r>
      <w:fldChar w:fldCharType="separate"/>
    </w:r>
    <w:r w:rsidR="00D75A16">
      <w:rPr>
        <w:noProof/>
      </w:rPr>
      <w:t>1</w:t>
    </w:r>
    <w:r>
      <w:rPr>
        <w:noProof/>
      </w:rPr>
      <w:fldChar w:fldCharType="end"/>
    </w:r>
  </w:p>
  <w:p w14:paraId="2A8BFB0F" w14:textId="29A36FD3" w:rsidR="00523EE6" w:rsidRDefault="003D089B">
    <w:pPr>
      <w:pStyle w:val="Footer"/>
    </w:pPr>
    <w:r>
      <w:t xml:space="preserve">Final </w:t>
    </w:r>
    <w:r w:rsidR="00523EE6">
      <w:t xml:space="preserve">Version – </w:t>
    </w:r>
    <w:r w:rsidR="00F07BE7">
      <w:t>05/15/2017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72C40" w14:textId="77777777" w:rsidR="006B6C7E" w:rsidRDefault="006B6C7E" w:rsidP="009518C2">
      <w:r>
        <w:separator/>
      </w:r>
    </w:p>
  </w:footnote>
  <w:footnote w:type="continuationSeparator" w:id="0">
    <w:p w14:paraId="0D7FDE41" w14:textId="77777777" w:rsidR="006B6C7E" w:rsidRDefault="006B6C7E" w:rsidP="009518C2">
      <w:r>
        <w:continuationSeparator/>
      </w:r>
    </w:p>
  </w:footnote>
  <w:footnote w:type="continuationNotice" w:id="1">
    <w:p w14:paraId="6912017B" w14:textId="77777777" w:rsidR="006B6C7E" w:rsidRDefault="006B6C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9914" w14:textId="3A06D2F4" w:rsidR="00523EE6" w:rsidRPr="005A48D5" w:rsidRDefault="00972541" w:rsidP="00972541">
    <w:pPr>
      <w:autoSpaceDE w:val="0"/>
      <w:autoSpaceDN w:val="0"/>
      <w:adjustRightInd w:val="0"/>
      <w:spacing w:before="240" w:after="60"/>
      <w:jc w:val="right"/>
      <w:outlineLvl w:val="0"/>
      <w:rPr>
        <w:rFonts w:ascii="Times New Roman" w:hAnsi="Times New Roman"/>
        <w:color w:val="000000"/>
        <w:sz w:val="23"/>
        <w:szCs w:val="23"/>
      </w:rPr>
    </w:pPr>
    <w:r>
      <w:rPr>
        <w:rFonts w:ascii="Times New Roman" w:hAnsi="Times New Roman"/>
        <w:noProof/>
        <w:color w:val="000000"/>
        <w:sz w:val="23"/>
        <w:szCs w:val="23"/>
      </w:rPr>
      <w:drawing>
        <wp:inline distT="0" distB="0" distL="0" distR="0" wp14:anchorId="32D7A3C6" wp14:editId="0FAED5CA">
          <wp:extent cx="720725" cy="415200"/>
          <wp:effectExtent l="0" t="0" r="3175" b="4445"/>
          <wp:docPr id="32" name="Picture 32" descr="HHS / 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S-CDC-logos.jpg"/>
                  <pic:cNvPicPr/>
                </pic:nvPicPr>
                <pic:blipFill>
                  <a:blip r:embed="rId1">
                    <a:extLst>
                      <a:ext uri="{28A0092B-C50C-407E-A947-70E740481C1C}">
                        <a14:useLocalDpi xmlns:a14="http://schemas.microsoft.com/office/drawing/2010/main" val="0"/>
                      </a:ext>
                    </a:extLst>
                  </a:blip>
                  <a:stretch>
                    <a:fillRect/>
                  </a:stretch>
                </pic:blipFill>
                <pic:spPr>
                  <a:xfrm>
                    <a:off x="0" y="0"/>
                    <a:ext cx="749310" cy="43166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C40CA"/>
    <w:multiLevelType w:val="hybridMultilevel"/>
    <w:tmpl w:val="68C2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90"/>
    <w:rsid w:val="00026897"/>
    <w:rsid w:val="000313B5"/>
    <w:rsid w:val="00031EB1"/>
    <w:rsid w:val="00050ADC"/>
    <w:rsid w:val="00056931"/>
    <w:rsid w:val="00063696"/>
    <w:rsid w:val="00071201"/>
    <w:rsid w:val="00071CC3"/>
    <w:rsid w:val="000749A2"/>
    <w:rsid w:val="000B17C2"/>
    <w:rsid w:val="000C0CDF"/>
    <w:rsid w:val="00101ECF"/>
    <w:rsid w:val="00103DE9"/>
    <w:rsid w:val="001308E9"/>
    <w:rsid w:val="00133357"/>
    <w:rsid w:val="001350EA"/>
    <w:rsid w:val="001405B8"/>
    <w:rsid w:val="001465D7"/>
    <w:rsid w:val="00173AE5"/>
    <w:rsid w:val="00191AF9"/>
    <w:rsid w:val="001936CD"/>
    <w:rsid w:val="001A63B0"/>
    <w:rsid w:val="001A64DC"/>
    <w:rsid w:val="001B034F"/>
    <w:rsid w:val="001B250A"/>
    <w:rsid w:val="001B274A"/>
    <w:rsid w:val="001C55CF"/>
    <w:rsid w:val="001C5CC5"/>
    <w:rsid w:val="001D5B53"/>
    <w:rsid w:val="001E671D"/>
    <w:rsid w:val="001F1FDA"/>
    <w:rsid w:val="002023C6"/>
    <w:rsid w:val="00204CA4"/>
    <w:rsid w:val="00243401"/>
    <w:rsid w:val="002612D1"/>
    <w:rsid w:val="00266A1B"/>
    <w:rsid w:val="002868E5"/>
    <w:rsid w:val="002D2CA7"/>
    <w:rsid w:val="002D4BB1"/>
    <w:rsid w:val="002F27D5"/>
    <w:rsid w:val="0030306F"/>
    <w:rsid w:val="00323DF0"/>
    <w:rsid w:val="00330A01"/>
    <w:rsid w:val="00344E19"/>
    <w:rsid w:val="003530AD"/>
    <w:rsid w:val="003616C5"/>
    <w:rsid w:val="00372188"/>
    <w:rsid w:val="003875B4"/>
    <w:rsid w:val="00392B24"/>
    <w:rsid w:val="00395364"/>
    <w:rsid w:val="00396978"/>
    <w:rsid w:val="003A33B4"/>
    <w:rsid w:val="003C5820"/>
    <w:rsid w:val="003D089B"/>
    <w:rsid w:val="003D3A75"/>
    <w:rsid w:val="0041219E"/>
    <w:rsid w:val="004207DC"/>
    <w:rsid w:val="004258DC"/>
    <w:rsid w:val="004300DC"/>
    <w:rsid w:val="0043045B"/>
    <w:rsid w:val="00430A8E"/>
    <w:rsid w:val="004361EA"/>
    <w:rsid w:val="00445694"/>
    <w:rsid w:val="00456629"/>
    <w:rsid w:val="004833A0"/>
    <w:rsid w:val="004B065A"/>
    <w:rsid w:val="004B5EC2"/>
    <w:rsid w:val="004D146E"/>
    <w:rsid w:val="004E7D37"/>
    <w:rsid w:val="00504644"/>
    <w:rsid w:val="0052197C"/>
    <w:rsid w:val="00523EE6"/>
    <w:rsid w:val="0052439A"/>
    <w:rsid w:val="005309C9"/>
    <w:rsid w:val="00533183"/>
    <w:rsid w:val="00555525"/>
    <w:rsid w:val="00572C22"/>
    <w:rsid w:val="00581DD9"/>
    <w:rsid w:val="00582429"/>
    <w:rsid w:val="00594B23"/>
    <w:rsid w:val="005A48D5"/>
    <w:rsid w:val="005C11BD"/>
    <w:rsid w:val="005C2DAE"/>
    <w:rsid w:val="005D69AB"/>
    <w:rsid w:val="00600EB6"/>
    <w:rsid w:val="00622CC9"/>
    <w:rsid w:val="00623CB3"/>
    <w:rsid w:val="0062448C"/>
    <w:rsid w:val="00653DF5"/>
    <w:rsid w:val="00662232"/>
    <w:rsid w:val="006B6C7E"/>
    <w:rsid w:val="006E5B8D"/>
    <w:rsid w:val="006F3444"/>
    <w:rsid w:val="00710389"/>
    <w:rsid w:val="00720371"/>
    <w:rsid w:val="00747B59"/>
    <w:rsid w:val="007668AA"/>
    <w:rsid w:val="00775B54"/>
    <w:rsid w:val="007D52AF"/>
    <w:rsid w:val="007F6EC4"/>
    <w:rsid w:val="007F7329"/>
    <w:rsid w:val="0080267F"/>
    <w:rsid w:val="00815606"/>
    <w:rsid w:val="00816B58"/>
    <w:rsid w:val="008326B5"/>
    <w:rsid w:val="008466B3"/>
    <w:rsid w:val="00884B38"/>
    <w:rsid w:val="00893A67"/>
    <w:rsid w:val="008A6D05"/>
    <w:rsid w:val="008D1FDE"/>
    <w:rsid w:val="008E6592"/>
    <w:rsid w:val="008F27A1"/>
    <w:rsid w:val="009175C9"/>
    <w:rsid w:val="00932E39"/>
    <w:rsid w:val="009469BA"/>
    <w:rsid w:val="009518C2"/>
    <w:rsid w:val="00953741"/>
    <w:rsid w:val="00965846"/>
    <w:rsid w:val="00971515"/>
    <w:rsid w:val="00972541"/>
    <w:rsid w:val="009C7360"/>
    <w:rsid w:val="009D5A4E"/>
    <w:rsid w:val="009F0166"/>
    <w:rsid w:val="009F6F35"/>
    <w:rsid w:val="00A12676"/>
    <w:rsid w:val="00A12BB4"/>
    <w:rsid w:val="00A2042C"/>
    <w:rsid w:val="00A23E0F"/>
    <w:rsid w:val="00A40841"/>
    <w:rsid w:val="00A43EE0"/>
    <w:rsid w:val="00A52EF9"/>
    <w:rsid w:val="00A601F2"/>
    <w:rsid w:val="00A70237"/>
    <w:rsid w:val="00AB4CB6"/>
    <w:rsid w:val="00AB4F40"/>
    <w:rsid w:val="00AC1BB7"/>
    <w:rsid w:val="00AE3D1F"/>
    <w:rsid w:val="00AE56B7"/>
    <w:rsid w:val="00B044E7"/>
    <w:rsid w:val="00B35A39"/>
    <w:rsid w:val="00B41C5B"/>
    <w:rsid w:val="00B52CFE"/>
    <w:rsid w:val="00B6427F"/>
    <w:rsid w:val="00B66356"/>
    <w:rsid w:val="00BA7F26"/>
    <w:rsid w:val="00BE6316"/>
    <w:rsid w:val="00BF0418"/>
    <w:rsid w:val="00BF2209"/>
    <w:rsid w:val="00BF3750"/>
    <w:rsid w:val="00C06C53"/>
    <w:rsid w:val="00C06CA5"/>
    <w:rsid w:val="00C23453"/>
    <w:rsid w:val="00C67D58"/>
    <w:rsid w:val="00C70306"/>
    <w:rsid w:val="00C8674D"/>
    <w:rsid w:val="00CA3215"/>
    <w:rsid w:val="00CA5AFE"/>
    <w:rsid w:val="00CB075E"/>
    <w:rsid w:val="00CB1001"/>
    <w:rsid w:val="00CB636A"/>
    <w:rsid w:val="00CC5287"/>
    <w:rsid w:val="00CC711E"/>
    <w:rsid w:val="00CD03CB"/>
    <w:rsid w:val="00CD3E56"/>
    <w:rsid w:val="00CE6066"/>
    <w:rsid w:val="00CF3479"/>
    <w:rsid w:val="00CF7E93"/>
    <w:rsid w:val="00D050D0"/>
    <w:rsid w:val="00D242C8"/>
    <w:rsid w:val="00D33145"/>
    <w:rsid w:val="00D63284"/>
    <w:rsid w:val="00D75A16"/>
    <w:rsid w:val="00DB1F67"/>
    <w:rsid w:val="00DB4F30"/>
    <w:rsid w:val="00DD3A6B"/>
    <w:rsid w:val="00DD4BB0"/>
    <w:rsid w:val="00DD649D"/>
    <w:rsid w:val="00DF7EC7"/>
    <w:rsid w:val="00E0379C"/>
    <w:rsid w:val="00E058AF"/>
    <w:rsid w:val="00E17740"/>
    <w:rsid w:val="00E5084E"/>
    <w:rsid w:val="00E52990"/>
    <w:rsid w:val="00E54B77"/>
    <w:rsid w:val="00E660E2"/>
    <w:rsid w:val="00E77198"/>
    <w:rsid w:val="00E812DA"/>
    <w:rsid w:val="00EA187C"/>
    <w:rsid w:val="00EA274B"/>
    <w:rsid w:val="00ED5AD9"/>
    <w:rsid w:val="00EE5A1D"/>
    <w:rsid w:val="00EF0A5D"/>
    <w:rsid w:val="00EF37A5"/>
    <w:rsid w:val="00F01783"/>
    <w:rsid w:val="00F06874"/>
    <w:rsid w:val="00F07BE7"/>
    <w:rsid w:val="00F175DC"/>
    <w:rsid w:val="00F263FE"/>
    <w:rsid w:val="00F31FD2"/>
    <w:rsid w:val="00F37BF6"/>
    <w:rsid w:val="00F43380"/>
    <w:rsid w:val="00F43548"/>
    <w:rsid w:val="00F458D8"/>
    <w:rsid w:val="00F470FE"/>
    <w:rsid w:val="00F559B2"/>
    <w:rsid w:val="00F563EE"/>
    <w:rsid w:val="00F66705"/>
    <w:rsid w:val="00F76FEA"/>
    <w:rsid w:val="00F80EE5"/>
    <w:rsid w:val="00F901CD"/>
    <w:rsid w:val="00FA69B4"/>
    <w:rsid w:val="00FB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5252B9"/>
  <w15:docId w15:val="{E50307AE-7263-481C-B3DA-CFE75259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990"/>
    <w:rPr>
      <w:rFonts w:ascii="Arial" w:hAnsi="Arial"/>
      <w:sz w:val="24"/>
      <w:szCs w:val="24"/>
    </w:rPr>
  </w:style>
  <w:style w:type="paragraph" w:styleId="Heading4">
    <w:name w:val="heading 4"/>
    <w:basedOn w:val="Normal"/>
    <w:next w:val="Normal"/>
    <w:link w:val="Heading4Char"/>
    <w:uiPriority w:val="99"/>
    <w:qFormat/>
    <w:rsid w:val="00E5299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52990"/>
    <w:rPr>
      <w:rFonts w:ascii="Arial" w:hAnsi="Arial" w:cs="Times New Roman"/>
      <w:b/>
      <w:bCs/>
      <w:sz w:val="28"/>
      <w:szCs w:val="28"/>
    </w:rPr>
  </w:style>
  <w:style w:type="paragraph" w:styleId="ListParagraph">
    <w:name w:val="List Paragraph"/>
    <w:basedOn w:val="Normal"/>
    <w:uiPriority w:val="99"/>
    <w:qFormat/>
    <w:rsid w:val="00E52990"/>
    <w:pPr>
      <w:ind w:left="720"/>
      <w:contextualSpacing/>
    </w:pPr>
  </w:style>
  <w:style w:type="paragraph" w:customStyle="1" w:styleId="Default">
    <w:name w:val="Default"/>
    <w:uiPriority w:val="99"/>
    <w:rsid w:val="00E52990"/>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E52990"/>
    <w:pPr>
      <w:tabs>
        <w:tab w:val="center" w:pos="4680"/>
        <w:tab w:val="right" w:pos="9360"/>
      </w:tabs>
    </w:pPr>
  </w:style>
  <w:style w:type="character" w:customStyle="1" w:styleId="FooterChar">
    <w:name w:val="Footer Char"/>
    <w:basedOn w:val="DefaultParagraphFont"/>
    <w:link w:val="Footer"/>
    <w:uiPriority w:val="99"/>
    <w:locked/>
    <w:rsid w:val="00E52990"/>
    <w:rPr>
      <w:rFonts w:ascii="Arial" w:hAnsi="Arial" w:cs="Times New Roman"/>
      <w:sz w:val="24"/>
      <w:szCs w:val="24"/>
    </w:rPr>
  </w:style>
  <w:style w:type="paragraph" w:styleId="Header">
    <w:name w:val="header"/>
    <w:basedOn w:val="Normal"/>
    <w:link w:val="HeaderChar"/>
    <w:uiPriority w:val="99"/>
    <w:semiHidden/>
    <w:rsid w:val="00CA3215"/>
    <w:pPr>
      <w:tabs>
        <w:tab w:val="center" w:pos="4680"/>
        <w:tab w:val="right" w:pos="9360"/>
      </w:tabs>
    </w:pPr>
  </w:style>
  <w:style w:type="character" w:customStyle="1" w:styleId="HeaderChar">
    <w:name w:val="Header Char"/>
    <w:basedOn w:val="DefaultParagraphFont"/>
    <w:link w:val="Header"/>
    <w:uiPriority w:val="99"/>
    <w:semiHidden/>
    <w:locked/>
    <w:rsid w:val="00CA3215"/>
    <w:rPr>
      <w:rFonts w:ascii="Arial" w:hAnsi="Arial" w:cs="Times New Roman"/>
      <w:sz w:val="24"/>
      <w:szCs w:val="24"/>
    </w:rPr>
  </w:style>
  <w:style w:type="paragraph" w:styleId="BalloonText">
    <w:name w:val="Balloon Text"/>
    <w:basedOn w:val="Normal"/>
    <w:link w:val="BalloonTextChar"/>
    <w:uiPriority w:val="99"/>
    <w:semiHidden/>
    <w:rsid w:val="00B52C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2CFE"/>
    <w:rPr>
      <w:rFonts w:ascii="Tahoma" w:hAnsi="Tahoma" w:cs="Tahoma"/>
      <w:sz w:val="16"/>
      <w:szCs w:val="16"/>
    </w:rPr>
  </w:style>
  <w:style w:type="character" w:styleId="CommentReference">
    <w:name w:val="annotation reference"/>
    <w:basedOn w:val="DefaultParagraphFont"/>
    <w:uiPriority w:val="99"/>
    <w:semiHidden/>
    <w:rsid w:val="007D52AF"/>
    <w:rPr>
      <w:rFonts w:cs="Times New Roman"/>
      <w:sz w:val="16"/>
      <w:szCs w:val="16"/>
    </w:rPr>
  </w:style>
  <w:style w:type="paragraph" w:styleId="CommentText">
    <w:name w:val="annotation text"/>
    <w:basedOn w:val="Normal"/>
    <w:link w:val="CommentTextChar"/>
    <w:uiPriority w:val="99"/>
    <w:semiHidden/>
    <w:rsid w:val="007D52AF"/>
    <w:rPr>
      <w:sz w:val="20"/>
      <w:szCs w:val="20"/>
    </w:rPr>
  </w:style>
  <w:style w:type="character" w:customStyle="1" w:styleId="CommentTextChar">
    <w:name w:val="Comment Text Char"/>
    <w:basedOn w:val="DefaultParagraphFont"/>
    <w:link w:val="CommentText"/>
    <w:uiPriority w:val="99"/>
    <w:semiHidden/>
    <w:locked/>
    <w:rsid w:val="007D52AF"/>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D52AF"/>
    <w:rPr>
      <w:b/>
      <w:bCs/>
    </w:rPr>
  </w:style>
  <w:style w:type="character" w:customStyle="1" w:styleId="CommentSubjectChar">
    <w:name w:val="Comment Subject Char"/>
    <w:basedOn w:val="CommentTextChar"/>
    <w:link w:val="CommentSubject"/>
    <w:uiPriority w:val="99"/>
    <w:semiHidden/>
    <w:locked/>
    <w:rsid w:val="007D52AF"/>
    <w:rPr>
      <w:rFonts w:ascii="Arial" w:hAnsi="Arial" w:cs="Times New Roman"/>
      <w:b/>
      <w:bCs/>
      <w:sz w:val="20"/>
      <w:szCs w:val="20"/>
    </w:rPr>
  </w:style>
  <w:style w:type="paragraph" w:styleId="Revision">
    <w:name w:val="Revision"/>
    <w:hidden/>
    <w:uiPriority w:val="99"/>
    <w:semiHidden/>
    <w:rsid w:val="001C55C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313853">
      <w:marLeft w:val="0"/>
      <w:marRight w:val="0"/>
      <w:marTop w:val="0"/>
      <w:marBottom w:val="0"/>
      <w:divBdr>
        <w:top w:val="none" w:sz="0" w:space="0" w:color="auto"/>
        <w:left w:val="none" w:sz="0" w:space="0" w:color="auto"/>
        <w:bottom w:val="none" w:sz="0" w:space="0" w:color="auto"/>
        <w:right w:val="none" w:sz="0" w:space="0" w:color="auto"/>
      </w:divBdr>
      <w:divsChild>
        <w:div w:id="1896313858">
          <w:marLeft w:val="0"/>
          <w:marRight w:val="0"/>
          <w:marTop w:val="0"/>
          <w:marBottom w:val="0"/>
          <w:divBdr>
            <w:top w:val="none" w:sz="0" w:space="0" w:color="auto"/>
            <w:left w:val="none" w:sz="0" w:space="0" w:color="auto"/>
            <w:bottom w:val="none" w:sz="0" w:space="0" w:color="auto"/>
            <w:right w:val="none" w:sz="0" w:space="0" w:color="auto"/>
          </w:divBdr>
          <w:divsChild>
            <w:div w:id="1896313856">
              <w:marLeft w:val="0"/>
              <w:marRight w:val="0"/>
              <w:marTop w:val="0"/>
              <w:marBottom w:val="0"/>
              <w:divBdr>
                <w:top w:val="none" w:sz="0" w:space="0" w:color="auto"/>
                <w:left w:val="none" w:sz="0" w:space="0" w:color="auto"/>
                <w:bottom w:val="none" w:sz="0" w:space="0" w:color="auto"/>
                <w:right w:val="none" w:sz="0" w:space="0" w:color="auto"/>
              </w:divBdr>
              <w:divsChild>
                <w:div w:id="1896313849">
                  <w:marLeft w:val="0"/>
                  <w:marRight w:val="0"/>
                  <w:marTop w:val="0"/>
                  <w:marBottom w:val="0"/>
                  <w:divBdr>
                    <w:top w:val="none" w:sz="0" w:space="0" w:color="auto"/>
                    <w:left w:val="none" w:sz="0" w:space="0" w:color="auto"/>
                    <w:bottom w:val="none" w:sz="0" w:space="0" w:color="auto"/>
                    <w:right w:val="none" w:sz="0" w:space="0" w:color="auto"/>
                  </w:divBdr>
                  <w:divsChild>
                    <w:div w:id="1896313855">
                      <w:marLeft w:val="0"/>
                      <w:marRight w:val="0"/>
                      <w:marTop w:val="210"/>
                      <w:marBottom w:val="0"/>
                      <w:divBdr>
                        <w:top w:val="none" w:sz="0" w:space="0" w:color="auto"/>
                        <w:left w:val="none" w:sz="0" w:space="0" w:color="auto"/>
                        <w:bottom w:val="none" w:sz="0" w:space="0" w:color="auto"/>
                        <w:right w:val="none" w:sz="0" w:space="0" w:color="auto"/>
                      </w:divBdr>
                      <w:divsChild>
                        <w:div w:id="1896313854">
                          <w:marLeft w:val="0"/>
                          <w:marRight w:val="0"/>
                          <w:marTop w:val="0"/>
                          <w:marBottom w:val="0"/>
                          <w:divBdr>
                            <w:top w:val="none" w:sz="0" w:space="0" w:color="auto"/>
                            <w:left w:val="none" w:sz="0" w:space="0" w:color="auto"/>
                            <w:bottom w:val="none" w:sz="0" w:space="0" w:color="auto"/>
                            <w:right w:val="none" w:sz="0" w:space="0" w:color="auto"/>
                          </w:divBdr>
                          <w:divsChild>
                            <w:div w:id="1896313851">
                              <w:marLeft w:val="0"/>
                              <w:marRight w:val="0"/>
                              <w:marTop w:val="0"/>
                              <w:marBottom w:val="0"/>
                              <w:divBdr>
                                <w:top w:val="none" w:sz="0" w:space="0" w:color="auto"/>
                                <w:left w:val="none" w:sz="0" w:space="0" w:color="auto"/>
                                <w:bottom w:val="none" w:sz="0" w:space="0" w:color="auto"/>
                                <w:right w:val="none" w:sz="0" w:space="0" w:color="auto"/>
                              </w:divBdr>
                              <w:divsChild>
                                <w:div w:id="1896313852">
                                  <w:marLeft w:val="0"/>
                                  <w:marRight w:val="0"/>
                                  <w:marTop w:val="0"/>
                                  <w:marBottom w:val="0"/>
                                  <w:divBdr>
                                    <w:top w:val="none" w:sz="0" w:space="0" w:color="auto"/>
                                    <w:left w:val="none" w:sz="0" w:space="0" w:color="auto"/>
                                    <w:bottom w:val="none" w:sz="0" w:space="0" w:color="auto"/>
                                    <w:right w:val="none" w:sz="0" w:space="0" w:color="auto"/>
                                  </w:divBdr>
                                  <w:divsChild>
                                    <w:div w:id="1896313850">
                                      <w:marLeft w:val="0"/>
                                      <w:marRight w:val="0"/>
                                      <w:marTop w:val="0"/>
                                      <w:marBottom w:val="0"/>
                                      <w:divBdr>
                                        <w:top w:val="none" w:sz="0" w:space="0" w:color="auto"/>
                                        <w:left w:val="none" w:sz="0" w:space="0" w:color="auto"/>
                                        <w:bottom w:val="none" w:sz="0" w:space="0" w:color="auto"/>
                                        <w:right w:val="none" w:sz="0" w:space="0" w:color="auto"/>
                                      </w:divBdr>
                                      <w:divsChild>
                                        <w:div w:id="189631385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313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Data Use Agreement</vt:lpstr>
    </vt:vector>
  </TitlesOfParts>
  <Company>CDC</Company>
  <LinksUpToDate>false</LinksUpToDate>
  <CharactersWithSpaces>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Use Agreement</dc:title>
  <dc:subject/>
  <dc:creator>dap1</dc:creator>
  <cp:keywords/>
  <dc:description/>
  <cp:lastModifiedBy>Pecoraro, Rose (CDC/OID/NCEZID)</cp:lastModifiedBy>
  <cp:revision>2</cp:revision>
  <cp:lastPrinted>2017-03-14T14:03:00Z</cp:lastPrinted>
  <dcterms:created xsi:type="dcterms:W3CDTF">2017-03-24T15:36:00Z</dcterms:created>
  <dcterms:modified xsi:type="dcterms:W3CDTF">2017-03-24T15:36:00Z</dcterms:modified>
</cp:coreProperties>
</file>