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0" w:type="dxa"/>
        <w:jc w:val="center"/>
        <w:tblLayout w:type="fixed"/>
        <w:tblLook w:val="04A0" w:firstRow="1" w:lastRow="0" w:firstColumn="1" w:lastColumn="0" w:noHBand="0" w:noVBand="1"/>
      </w:tblPr>
      <w:tblGrid>
        <w:gridCol w:w="1430"/>
        <w:gridCol w:w="900"/>
        <w:gridCol w:w="2070"/>
        <w:gridCol w:w="5850"/>
      </w:tblGrid>
      <w:tr w:rsidR="00DB7C37" w:rsidRPr="004D3CA7" w14:paraId="017D1686" w14:textId="77777777" w:rsidTr="00DB7C37">
        <w:trPr>
          <w:trHeight w:val="250"/>
          <w:tblHeader/>
          <w:jc w:val="center"/>
        </w:trPr>
        <w:tc>
          <w:tcPr>
            <w:tcW w:w="10250" w:type="dxa"/>
            <w:gridSpan w:val="4"/>
            <w:tcBorders>
              <w:top w:val="single" w:sz="8" w:space="0" w:color="auto"/>
              <w:left w:val="single" w:sz="8" w:space="0" w:color="auto"/>
              <w:bottom w:val="single" w:sz="4" w:space="0" w:color="4F81BD"/>
              <w:right w:val="single" w:sz="8" w:space="0" w:color="auto"/>
            </w:tcBorders>
            <w:shd w:val="clear" w:color="auto" w:fill="auto"/>
          </w:tcPr>
          <w:p w14:paraId="60E30D2B" w14:textId="6D33CEE4" w:rsidR="00DB7C37" w:rsidRPr="00AB5C96" w:rsidRDefault="00DB7C37" w:rsidP="00DB7C37">
            <w:pPr>
              <w:spacing w:after="0" w:line="240" w:lineRule="auto"/>
              <w:jc w:val="center"/>
              <w:rPr>
                <w:rFonts w:ascii="Calibri" w:eastAsia="Times New Roman" w:hAnsi="Calibri" w:cs="Calibri"/>
                <w:b/>
                <w:bCs/>
                <w:color w:val="002060"/>
              </w:rPr>
            </w:pPr>
            <w:r>
              <w:rPr>
                <w:rFonts w:ascii="Calibri" w:eastAsia="Times New Roman" w:hAnsi="Calibri" w:cs="Calibri"/>
                <w:b/>
                <w:bCs/>
                <w:color w:val="002060"/>
              </w:rPr>
              <w:t>Primary</w:t>
            </w:r>
          </w:p>
        </w:tc>
      </w:tr>
      <w:tr w:rsidR="004D3CA7" w:rsidRPr="004D3CA7" w14:paraId="2D2705F2" w14:textId="77777777" w:rsidTr="00DB7C37">
        <w:trPr>
          <w:trHeight w:val="588"/>
          <w:tblHeader/>
          <w:jc w:val="center"/>
        </w:trPr>
        <w:tc>
          <w:tcPr>
            <w:tcW w:w="1430" w:type="dxa"/>
            <w:tcBorders>
              <w:top w:val="single" w:sz="8" w:space="0" w:color="auto"/>
              <w:left w:val="single" w:sz="8" w:space="0" w:color="auto"/>
              <w:bottom w:val="single" w:sz="8" w:space="0" w:color="auto"/>
              <w:right w:val="single" w:sz="4" w:space="0" w:color="auto"/>
            </w:tcBorders>
            <w:shd w:val="clear" w:color="auto" w:fill="auto"/>
            <w:hideMark/>
          </w:tcPr>
          <w:p w14:paraId="49724DC6" w14:textId="169F7FC5" w:rsidR="00274E88" w:rsidRPr="00AB5C96" w:rsidRDefault="00274E88" w:rsidP="00274E88">
            <w:pPr>
              <w:spacing w:after="0" w:line="240" w:lineRule="auto"/>
              <w:rPr>
                <w:rFonts w:ascii="Calibri" w:eastAsia="Times New Roman" w:hAnsi="Calibri" w:cs="Calibri"/>
                <w:b/>
                <w:bCs/>
                <w:color w:val="002060"/>
              </w:rPr>
            </w:pPr>
            <w:bookmarkStart w:id="0" w:name="RANGE!A1:D13"/>
            <w:r w:rsidRPr="00AB5C96">
              <w:rPr>
                <w:rFonts w:ascii="Calibri" w:eastAsia="Times New Roman" w:hAnsi="Calibri" w:cs="Calibri"/>
                <w:b/>
                <w:bCs/>
                <w:color w:val="002060"/>
              </w:rPr>
              <w:t>Role</w:t>
            </w:r>
            <w:bookmarkEnd w:id="0"/>
          </w:p>
        </w:tc>
        <w:tc>
          <w:tcPr>
            <w:tcW w:w="900" w:type="dxa"/>
            <w:tcBorders>
              <w:top w:val="single" w:sz="8" w:space="0" w:color="auto"/>
              <w:left w:val="single" w:sz="4" w:space="0" w:color="auto"/>
              <w:bottom w:val="single" w:sz="8" w:space="0" w:color="auto"/>
              <w:right w:val="single" w:sz="4" w:space="0" w:color="auto"/>
            </w:tcBorders>
            <w:shd w:val="clear" w:color="auto" w:fill="auto"/>
            <w:hideMark/>
          </w:tcPr>
          <w:p w14:paraId="411E7BFF" w14:textId="77777777" w:rsidR="00274E88" w:rsidRPr="00AB5C96" w:rsidRDefault="00274E88" w:rsidP="00274E88">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 of Staff</w:t>
            </w:r>
          </w:p>
        </w:tc>
        <w:tc>
          <w:tcPr>
            <w:tcW w:w="2070" w:type="dxa"/>
            <w:tcBorders>
              <w:top w:val="single" w:sz="8" w:space="0" w:color="auto"/>
              <w:left w:val="single" w:sz="4" w:space="0" w:color="auto"/>
              <w:bottom w:val="single" w:sz="8" w:space="0" w:color="auto"/>
              <w:right w:val="single" w:sz="4" w:space="0" w:color="auto"/>
            </w:tcBorders>
            <w:shd w:val="clear" w:color="auto" w:fill="auto"/>
            <w:hideMark/>
          </w:tcPr>
          <w:p w14:paraId="4987C206" w14:textId="2E7F8698" w:rsidR="00274E88" w:rsidRPr="00AB5C96" w:rsidRDefault="00274E88" w:rsidP="00E12964">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Staff Name</w:t>
            </w:r>
            <w:r w:rsidR="00AB5C96">
              <w:rPr>
                <w:rFonts w:ascii="Calibri" w:eastAsia="Times New Roman" w:hAnsi="Calibri" w:cs="Calibri"/>
                <w:b/>
                <w:bCs/>
                <w:color w:val="002060"/>
              </w:rPr>
              <w:t>(s)</w:t>
            </w:r>
            <w:r w:rsidRPr="00AB5C96">
              <w:rPr>
                <w:rFonts w:ascii="Calibri" w:eastAsia="Times New Roman" w:hAnsi="Calibri" w:cs="Calibri"/>
                <w:b/>
                <w:bCs/>
                <w:color w:val="002060"/>
              </w:rPr>
              <w:t>, Agency</w:t>
            </w:r>
            <w:r w:rsidR="00AB5C96">
              <w:rPr>
                <w:rFonts w:ascii="Calibri" w:eastAsia="Times New Roman" w:hAnsi="Calibri" w:cs="Calibri"/>
                <w:b/>
                <w:bCs/>
                <w:color w:val="002060"/>
              </w:rPr>
              <w:t xml:space="preserve"> or </w:t>
            </w:r>
            <w:r w:rsidRPr="00AB5C96">
              <w:rPr>
                <w:rFonts w:ascii="Calibri" w:eastAsia="Times New Roman" w:hAnsi="Calibri" w:cs="Calibri"/>
                <w:b/>
                <w:bCs/>
                <w:color w:val="002060"/>
              </w:rPr>
              <w:t xml:space="preserve">Organization </w:t>
            </w:r>
            <w:r w:rsidR="00E12964">
              <w:rPr>
                <w:rFonts w:ascii="Calibri" w:eastAsia="Times New Roman" w:hAnsi="Calibri" w:cs="Calibri"/>
                <w:color w:val="0070C0"/>
              </w:rPr>
              <w:t>(e.g.</w:t>
            </w:r>
            <w:r w:rsidRPr="00AB5C96">
              <w:rPr>
                <w:rFonts w:ascii="Calibri" w:eastAsia="Times New Roman" w:hAnsi="Calibri" w:cs="Calibri"/>
                <w:color w:val="0070C0"/>
              </w:rPr>
              <w:t>)</w:t>
            </w:r>
          </w:p>
        </w:tc>
        <w:tc>
          <w:tcPr>
            <w:tcW w:w="5850" w:type="dxa"/>
            <w:tcBorders>
              <w:top w:val="single" w:sz="8" w:space="0" w:color="auto"/>
              <w:left w:val="single" w:sz="4" w:space="0" w:color="auto"/>
              <w:bottom w:val="single" w:sz="8" w:space="0" w:color="auto"/>
              <w:right w:val="single" w:sz="8" w:space="0" w:color="auto"/>
            </w:tcBorders>
            <w:shd w:val="clear" w:color="auto" w:fill="auto"/>
            <w:hideMark/>
          </w:tcPr>
          <w:p w14:paraId="782B3898" w14:textId="77777777" w:rsidR="00274E88" w:rsidRPr="00AB5C96" w:rsidRDefault="00274E88" w:rsidP="00274E88">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Function</w:t>
            </w:r>
          </w:p>
        </w:tc>
      </w:tr>
      <w:tr w:rsidR="00610586" w:rsidRPr="004D3CA7" w14:paraId="6347A3B4" w14:textId="77777777" w:rsidTr="00DB7C37">
        <w:trPr>
          <w:trHeight w:val="502"/>
          <w:jc w:val="center"/>
        </w:trPr>
        <w:tc>
          <w:tcPr>
            <w:tcW w:w="1430" w:type="dxa"/>
            <w:tcBorders>
              <w:top w:val="single" w:sz="8" w:space="0" w:color="auto"/>
              <w:left w:val="single" w:sz="8" w:space="0" w:color="auto"/>
              <w:bottom w:val="single" w:sz="4" w:space="0" w:color="auto"/>
              <w:right w:val="single" w:sz="4" w:space="0" w:color="auto"/>
            </w:tcBorders>
            <w:shd w:val="clear" w:color="DCE6F1" w:fill="DCE6F1"/>
          </w:tcPr>
          <w:p w14:paraId="2BBBAE6A" w14:textId="67DF7F2F" w:rsidR="00610586" w:rsidRPr="00AB5C96" w:rsidRDefault="00610586" w:rsidP="00610586">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Event Lead</w:t>
            </w:r>
          </w:p>
        </w:tc>
        <w:tc>
          <w:tcPr>
            <w:tcW w:w="900" w:type="dxa"/>
            <w:tcBorders>
              <w:top w:val="single" w:sz="8" w:space="0" w:color="auto"/>
              <w:left w:val="single" w:sz="4" w:space="0" w:color="auto"/>
              <w:bottom w:val="single" w:sz="4" w:space="0" w:color="auto"/>
              <w:right w:val="single" w:sz="4" w:space="0" w:color="auto"/>
            </w:tcBorders>
            <w:shd w:val="clear" w:color="DCE6F1" w:fill="DCE6F1"/>
          </w:tcPr>
          <w:p w14:paraId="5A1ED666" w14:textId="041F1E9F" w:rsidR="00610586" w:rsidRPr="00A447A6" w:rsidRDefault="00610586" w:rsidP="00610586">
            <w:pPr>
              <w:spacing w:after="0" w:line="240" w:lineRule="auto"/>
              <w:rPr>
                <w:rFonts w:ascii="Calibri" w:eastAsia="Times New Roman" w:hAnsi="Calibri" w:cs="Calibri"/>
                <w:color w:val="002060"/>
              </w:rPr>
            </w:pPr>
            <w:r w:rsidRPr="00A447A6">
              <w:rPr>
                <w:rFonts w:ascii="Calibri" w:eastAsia="Times New Roman" w:hAnsi="Calibri" w:cs="Calibri"/>
                <w:color w:val="002060"/>
              </w:rPr>
              <w:t>1</w:t>
            </w:r>
          </w:p>
        </w:tc>
        <w:tc>
          <w:tcPr>
            <w:tcW w:w="2070" w:type="dxa"/>
            <w:tcBorders>
              <w:top w:val="single" w:sz="8" w:space="0" w:color="auto"/>
              <w:left w:val="single" w:sz="4" w:space="0" w:color="auto"/>
              <w:bottom w:val="single" w:sz="4" w:space="0" w:color="auto"/>
              <w:right w:val="single" w:sz="4" w:space="0" w:color="auto"/>
            </w:tcBorders>
            <w:shd w:val="clear" w:color="DCE6F1" w:fill="DCE6F1"/>
          </w:tcPr>
          <w:p w14:paraId="6C13E23D" w14:textId="38E6667F" w:rsidR="00610586" w:rsidRPr="00B46A1F" w:rsidRDefault="00610586" w:rsidP="00610586">
            <w:pPr>
              <w:spacing w:after="0" w:line="240" w:lineRule="auto"/>
              <w:rPr>
                <w:rFonts w:ascii="Calibri" w:eastAsia="Times New Roman" w:hAnsi="Calibri" w:cs="Calibri"/>
                <w:bCs/>
                <w:color w:val="002060"/>
              </w:rPr>
            </w:pPr>
            <w:r w:rsidRPr="00B46A1F">
              <w:rPr>
                <w:rFonts w:ascii="Calibri" w:eastAsia="Times New Roman" w:hAnsi="Calibri" w:cs="Calibri"/>
                <w:bCs/>
                <w:color w:val="002060"/>
              </w:rPr>
              <w:t>Elena,</w:t>
            </w:r>
            <w:r w:rsidRPr="00B46A1F">
              <w:rPr>
                <w:rFonts w:ascii="Calibri" w:eastAsia="Times New Roman" w:hAnsi="Calibri" w:cs="Calibri"/>
                <w:color w:val="002060"/>
              </w:rPr>
              <w:t xml:space="preserve"> ATSDR</w:t>
            </w:r>
          </w:p>
        </w:tc>
        <w:tc>
          <w:tcPr>
            <w:tcW w:w="5850" w:type="dxa"/>
            <w:tcBorders>
              <w:top w:val="single" w:sz="8" w:space="0" w:color="auto"/>
              <w:left w:val="single" w:sz="4" w:space="0" w:color="auto"/>
              <w:bottom w:val="single" w:sz="4" w:space="0" w:color="auto"/>
              <w:right w:val="single" w:sz="8" w:space="0" w:color="auto"/>
            </w:tcBorders>
            <w:shd w:val="clear" w:color="DCE6F1" w:fill="DCE6F1"/>
          </w:tcPr>
          <w:p w14:paraId="51DB4089" w14:textId="79F6DA78" w:rsidR="00610586" w:rsidRPr="00A447A6" w:rsidRDefault="00610586" w:rsidP="00610586">
            <w:pPr>
              <w:spacing w:after="0" w:line="240" w:lineRule="auto"/>
              <w:rPr>
                <w:rFonts w:ascii="Calibri" w:eastAsia="Times New Roman" w:hAnsi="Calibri" w:cs="Calibri"/>
                <w:color w:val="002060"/>
              </w:rPr>
            </w:pPr>
            <w:r w:rsidRPr="00A447A6">
              <w:rPr>
                <w:rFonts w:ascii="Calibri" w:eastAsia="Times New Roman" w:hAnsi="Calibri" w:cs="Calibri"/>
                <w:color w:val="002060"/>
              </w:rPr>
              <w:t xml:space="preserve">Periodically checks in on all stations to make sure communication between tents is going smoothly. Lead all-staff meeting the morning of the event. Discusses health/safety and overall event logistics. Ideally this is someone who is with an agency, and is not assigned to a specific soilSHOP station. </w:t>
            </w:r>
          </w:p>
        </w:tc>
      </w:tr>
      <w:tr w:rsidR="00BC5F0E" w:rsidRPr="004D3CA7" w14:paraId="44B4525F" w14:textId="77777777" w:rsidTr="00DB7C37">
        <w:trPr>
          <w:trHeight w:val="502"/>
          <w:jc w:val="center"/>
        </w:trPr>
        <w:tc>
          <w:tcPr>
            <w:tcW w:w="1430" w:type="dxa"/>
            <w:tcBorders>
              <w:top w:val="single" w:sz="4" w:space="0" w:color="auto"/>
              <w:left w:val="single" w:sz="4" w:space="0" w:color="auto"/>
              <w:bottom w:val="single" w:sz="4" w:space="0" w:color="auto"/>
              <w:right w:val="single" w:sz="4" w:space="0" w:color="auto"/>
            </w:tcBorders>
            <w:shd w:val="clear" w:color="auto" w:fill="auto"/>
          </w:tcPr>
          <w:p w14:paraId="4FE0C3ED" w14:textId="62E108CA" w:rsidR="00BC5F0E" w:rsidRPr="00AB5C96" w:rsidRDefault="00BC5F0E" w:rsidP="00BC5F0E">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Event Ambassador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CC94019" w14:textId="6E1B0605" w:rsidR="00BC5F0E" w:rsidRPr="00A447A6" w:rsidRDefault="00BC5F0E" w:rsidP="00BC5F0E">
            <w:pPr>
              <w:spacing w:after="0" w:line="240" w:lineRule="auto"/>
              <w:rPr>
                <w:rFonts w:ascii="Calibri" w:eastAsia="Times New Roman" w:hAnsi="Calibri" w:cs="Calibri"/>
                <w:color w:val="002060"/>
              </w:rPr>
            </w:pPr>
            <w:r w:rsidRPr="00A447A6">
              <w:rPr>
                <w:rFonts w:ascii="Calibri" w:eastAsia="Times New Roman" w:hAnsi="Calibri" w:cs="Calibri"/>
                <w:color w:val="002060"/>
              </w:rPr>
              <w:t>1-3</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FACF997" w14:textId="1DC2E973" w:rsidR="00BC5F0E" w:rsidRPr="00B46A1F" w:rsidRDefault="00BC5F0E" w:rsidP="00BC5F0E">
            <w:pPr>
              <w:spacing w:after="0" w:line="240" w:lineRule="auto"/>
              <w:rPr>
                <w:rFonts w:ascii="Calibri" w:eastAsia="Times New Roman" w:hAnsi="Calibri" w:cs="Calibri"/>
                <w:bCs/>
                <w:color w:val="002060"/>
              </w:rPr>
            </w:pPr>
            <w:r w:rsidRPr="00B46A1F">
              <w:rPr>
                <w:rFonts w:ascii="Calibri" w:eastAsia="Times New Roman" w:hAnsi="Calibri" w:cs="Calibri"/>
                <w:bCs/>
                <w:color w:val="002060"/>
              </w:rPr>
              <w:t>Jessica</w:t>
            </w:r>
            <w:r w:rsidRPr="00B46A1F">
              <w:rPr>
                <w:rFonts w:ascii="Calibri" w:eastAsia="Times New Roman" w:hAnsi="Calibri" w:cs="Calibri"/>
                <w:color w:val="002060"/>
              </w:rPr>
              <w:t>, City Brownfields Program</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39EFEF19" w14:textId="0E20291F" w:rsidR="00BC5F0E" w:rsidRPr="00A447A6" w:rsidRDefault="00BC5F0E" w:rsidP="00BC5F0E">
            <w:pPr>
              <w:spacing w:after="0" w:line="240" w:lineRule="auto"/>
              <w:rPr>
                <w:rFonts w:ascii="Calibri" w:eastAsia="Times New Roman" w:hAnsi="Calibri" w:cs="Calibri"/>
                <w:color w:val="002060"/>
              </w:rPr>
            </w:pPr>
            <w:r w:rsidRPr="00A447A6">
              <w:rPr>
                <w:rFonts w:ascii="Calibri" w:eastAsia="Times New Roman" w:hAnsi="Calibri" w:cs="Calibri"/>
                <w:color w:val="002060"/>
              </w:rPr>
              <w:t>The face of the soilSHOP event. Does meet and greets with local leaders and press, mingles with event partners, promotes event and soilSHOP model.  Preferably local with involvement in partner events.</w:t>
            </w:r>
            <w:r>
              <w:rPr>
                <w:rFonts w:ascii="Calibri" w:eastAsia="Times New Roman" w:hAnsi="Calibri" w:cs="Calibri"/>
                <w:color w:val="002060"/>
              </w:rPr>
              <w:t xml:space="preserve"> </w:t>
            </w:r>
          </w:p>
        </w:tc>
      </w:tr>
      <w:tr w:rsidR="00BC5F0E" w:rsidRPr="004D3CA7" w14:paraId="5AD83AB4" w14:textId="77777777" w:rsidTr="00DB7C37">
        <w:trPr>
          <w:trHeight w:val="502"/>
          <w:jc w:val="center"/>
        </w:trPr>
        <w:tc>
          <w:tcPr>
            <w:tcW w:w="1430" w:type="dxa"/>
            <w:tcBorders>
              <w:top w:val="single" w:sz="4" w:space="0" w:color="auto"/>
              <w:left w:val="single" w:sz="4" w:space="0" w:color="auto"/>
              <w:bottom w:val="single" w:sz="4" w:space="0" w:color="auto"/>
              <w:right w:val="single" w:sz="4" w:space="0" w:color="auto"/>
            </w:tcBorders>
            <w:shd w:val="clear" w:color="DCE6F1" w:fill="DCE6F1"/>
          </w:tcPr>
          <w:p w14:paraId="7A8705D5" w14:textId="1F37D6ED" w:rsidR="00BC5F0E" w:rsidRPr="00AB5C96" w:rsidRDefault="00BC5F0E" w:rsidP="00BC5F0E">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Log In</w:t>
            </w:r>
            <w:r>
              <w:rPr>
                <w:rFonts w:ascii="Calibri" w:eastAsia="Times New Roman" w:hAnsi="Calibri" w:cs="Calibri"/>
                <w:b/>
                <w:bCs/>
                <w:color w:val="002060"/>
              </w:rPr>
              <w:t xml:space="preserve"> Staff</w:t>
            </w:r>
          </w:p>
        </w:tc>
        <w:tc>
          <w:tcPr>
            <w:tcW w:w="900" w:type="dxa"/>
            <w:tcBorders>
              <w:top w:val="single" w:sz="4" w:space="0" w:color="auto"/>
              <w:left w:val="single" w:sz="4" w:space="0" w:color="auto"/>
              <w:bottom w:val="single" w:sz="4" w:space="0" w:color="auto"/>
              <w:right w:val="single" w:sz="4" w:space="0" w:color="auto"/>
            </w:tcBorders>
            <w:shd w:val="clear" w:color="DCE6F1" w:fill="DCE6F1"/>
          </w:tcPr>
          <w:p w14:paraId="28F7A44E" w14:textId="0CB3B6E7" w:rsidR="00BC5F0E" w:rsidRPr="00A447A6" w:rsidRDefault="00BC5F0E" w:rsidP="00BC5F0E">
            <w:pPr>
              <w:spacing w:after="0" w:line="240" w:lineRule="auto"/>
              <w:rPr>
                <w:rFonts w:ascii="Calibri" w:eastAsia="Times New Roman" w:hAnsi="Calibri" w:cs="Calibri"/>
                <w:color w:val="002060"/>
              </w:rPr>
            </w:pPr>
            <w:r w:rsidRPr="00A447A6">
              <w:rPr>
                <w:rFonts w:ascii="Calibri" w:eastAsia="Times New Roman" w:hAnsi="Calibri" w:cs="Calibri"/>
                <w:color w:val="002060"/>
              </w:rPr>
              <w:t>2-3</w:t>
            </w:r>
          </w:p>
        </w:tc>
        <w:tc>
          <w:tcPr>
            <w:tcW w:w="2070" w:type="dxa"/>
            <w:tcBorders>
              <w:top w:val="single" w:sz="4" w:space="0" w:color="auto"/>
              <w:left w:val="single" w:sz="4" w:space="0" w:color="auto"/>
              <w:bottom w:val="single" w:sz="4" w:space="0" w:color="auto"/>
              <w:right w:val="single" w:sz="4" w:space="0" w:color="auto"/>
            </w:tcBorders>
            <w:shd w:val="clear" w:color="DCE6F1" w:fill="DCE6F1"/>
          </w:tcPr>
          <w:p w14:paraId="657C668D" w14:textId="77777777" w:rsidR="00BC5F0E" w:rsidRPr="00B46A1F" w:rsidRDefault="00BC5F0E" w:rsidP="00BC5F0E">
            <w:pPr>
              <w:spacing w:after="0" w:line="240" w:lineRule="auto"/>
              <w:rPr>
                <w:rFonts w:ascii="Calibri" w:eastAsia="Times New Roman" w:hAnsi="Calibri" w:cs="Calibri"/>
                <w:color w:val="002060"/>
              </w:rPr>
            </w:pPr>
            <w:r w:rsidRPr="00B46A1F">
              <w:rPr>
                <w:rFonts w:ascii="Calibri" w:eastAsia="Times New Roman" w:hAnsi="Calibri" w:cs="Calibri"/>
                <w:bCs/>
                <w:color w:val="002060"/>
              </w:rPr>
              <w:t>Giles</w:t>
            </w:r>
            <w:r w:rsidRPr="00B46A1F">
              <w:rPr>
                <w:rFonts w:ascii="Calibri" w:eastAsia="Times New Roman" w:hAnsi="Calibri" w:cs="Calibri"/>
                <w:color w:val="002060"/>
              </w:rPr>
              <w:t>, Consultant</w:t>
            </w:r>
            <w:r w:rsidRPr="00B46A1F">
              <w:rPr>
                <w:rFonts w:ascii="Calibri" w:eastAsia="Times New Roman" w:hAnsi="Calibri" w:cs="Calibri"/>
                <w:color w:val="002060"/>
              </w:rPr>
              <w:br/>
            </w:r>
            <w:r w:rsidRPr="00B46A1F">
              <w:rPr>
                <w:rFonts w:ascii="Calibri" w:eastAsia="Times New Roman" w:hAnsi="Calibri" w:cs="Calibri"/>
                <w:bCs/>
                <w:color w:val="002060"/>
              </w:rPr>
              <w:t xml:space="preserve">Muriel, </w:t>
            </w:r>
            <w:r w:rsidRPr="00B46A1F">
              <w:rPr>
                <w:rFonts w:ascii="Calibri" w:eastAsia="Times New Roman" w:hAnsi="Calibri" w:cs="Calibri"/>
                <w:color w:val="002060"/>
              </w:rPr>
              <w:t>Local Leader</w:t>
            </w:r>
          </w:p>
          <w:p w14:paraId="3F671BC7" w14:textId="7077169F" w:rsidR="00BC5F0E" w:rsidRPr="00B46A1F" w:rsidRDefault="00BC5F0E" w:rsidP="00BC5F0E">
            <w:pPr>
              <w:spacing w:after="0" w:line="240" w:lineRule="auto"/>
              <w:rPr>
                <w:rFonts w:ascii="Calibri" w:eastAsia="Times New Roman" w:hAnsi="Calibri" w:cs="Calibri"/>
                <w:bCs/>
                <w:color w:val="002060"/>
              </w:rPr>
            </w:pPr>
            <w:r w:rsidRPr="00B46A1F">
              <w:rPr>
                <w:rFonts w:ascii="Calibri" w:eastAsia="Times New Roman" w:hAnsi="Calibri" w:cs="Calibri"/>
                <w:bCs/>
                <w:color w:val="002060"/>
              </w:rPr>
              <w:t>Shana</w:t>
            </w:r>
            <w:r w:rsidRPr="00B46A1F">
              <w:rPr>
                <w:rFonts w:ascii="Calibri" w:eastAsia="Times New Roman" w:hAnsi="Calibri" w:cs="Calibri"/>
                <w:color w:val="002060"/>
              </w:rPr>
              <w:t>, Resiliency Non-Profit</w:t>
            </w:r>
          </w:p>
        </w:tc>
        <w:tc>
          <w:tcPr>
            <w:tcW w:w="5850" w:type="dxa"/>
            <w:tcBorders>
              <w:top w:val="single" w:sz="4" w:space="0" w:color="auto"/>
              <w:left w:val="single" w:sz="4" w:space="0" w:color="auto"/>
              <w:bottom w:val="single" w:sz="4" w:space="0" w:color="auto"/>
              <w:right w:val="single" w:sz="4" w:space="0" w:color="auto"/>
            </w:tcBorders>
            <w:shd w:val="clear" w:color="DCE6F1" w:fill="DCE6F1"/>
          </w:tcPr>
          <w:p w14:paraId="71A17A28" w14:textId="23ABC514" w:rsidR="00BC5F0E" w:rsidRPr="00A447A6" w:rsidRDefault="00BC5F0E" w:rsidP="00BC5F0E">
            <w:pPr>
              <w:spacing w:after="0" w:line="240" w:lineRule="auto"/>
              <w:rPr>
                <w:rFonts w:ascii="Calibri" w:eastAsia="Times New Roman" w:hAnsi="Calibri" w:cs="Calibri"/>
                <w:color w:val="002060"/>
              </w:rPr>
            </w:pPr>
            <w:r w:rsidRPr="00A447A6">
              <w:rPr>
                <w:rFonts w:ascii="Calibri" w:eastAsia="Times New Roman" w:hAnsi="Calibri" w:cs="Calibri"/>
                <w:color w:val="002060"/>
              </w:rPr>
              <w:t>Logs in soil samples and provides participants information on sample flow, where to go for results and health ed. Ensures Log In Form is sufficiently and correctly filled out by participant. Labels the Log In Form, sample, and Sample Result Card with the sample ID number. Places completed sample packet</w:t>
            </w:r>
            <w:r>
              <w:rPr>
                <w:rFonts w:ascii="Calibri" w:eastAsia="Times New Roman" w:hAnsi="Calibri" w:cs="Calibri"/>
                <w:color w:val="002060"/>
              </w:rPr>
              <w:t>s</w:t>
            </w:r>
            <w:r w:rsidRPr="00A447A6">
              <w:rPr>
                <w:rFonts w:ascii="Calibri" w:eastAsia="Times New Roman" w:hAnsi="Calibri" w:cs="Calibri"/>
                <w:color w:val="002060"/>
              </w:rPr>
              <w:t xml:space="preserve"> in </w:t>
            </w:r>
            <w:r>
              <w:rPr>
                <w:rFonts w:ascii="Calibri" w:eastAsia="Times New Roman" w:hAnsi="Calibri" w:cs="Calibri"/>
                <w:color w:val="002060"/>
              </w:rPr>
              <w:t>a</w:t>
            </w:r>
            <w:r w:rsidRPr="00A447A6">
              <w:rPr>
                <w:rFonts w:ascii="Calibri" w:eastAsia="Times New Roman" w:hAnsi="Calibri" w:cs="Calibri"/>
                <w:color w:val="002060"/>
              </w:rPr>
              <w:t xml:space="preserve"> bin</w:t>
            </w:r>
            <w:r>
              <w:rPr>
                <w:rFonts w:ascii="Calibri" w:eastAsia="Times New Roman" w:hAnsi="Calibri" w:cs="Calibri"/>
                <w:color w:val="002060"/>
              </w:rPr>
              <w:t xml:space="preserve"> for </w:t>
            </w:r>
            <w:r w:rsidRPr="00FF49B7">
              <w:rPr>
                <w:rFonts w:ascii="Calibri" w:eastAsia="Times New Roman" w:hAnsi="Calibri" w:cs="Calibri"/>
                <w:b/>
                <w:color w:val="002060"/>
              </w:rPr>
              <w:t>XRF R</w:t>
            </w:r>
            <w:r w:rsidRPr="00A447A6">
              <w:rPr>
                <w:rFonts w:ascii="Calibri" w:eastAsia="Times New Roman" w:hAnsi="Calibri" w:cs="Calibri"/>
                <w:b/>
                <w:color w:val="002060"/>
              </w:rPr>
              <w:t>unner</w:t>
            </w:r>
            <w:r>
              <w:rPr>
                <w:rFonts w:ascii="Calibri" w:eastAsia="Times New Roman" w:hAnsi="Calibri" w:cs="Calibri"/>
                <w:color w:val="002060"/>
              </w:rPr>
              <w:t xml:space="preserve"> to deliver to XRF screening station</w:t>
            </w:r>
            <w:r w:rsidRPr="00A447A6">
              <w:rPr>
                <w:rFonts w:ascii="Calibri" w:eastAsia="Times New Roman" w:hAnsi="Calibri" w:cs="Calibri"/>
                <w:color w:val="002060"/>
              </w:rPr>
              <w:t>. Provides attendee with sample ID number imprinted on note card, clothespin or other item.</w:t>
            </w:r>
          </w:p>
        </w:tc>
      </w:tr>
      <w:tr w:rsidR="00BC5F0E" w:rsidRPr="004D3CA7" w14:paraId="6CE070C0" w14:textId="77777777" w:rsidTr="00DB7C37">
        <w:trPr>
          <w:trHeight w:val="502"/>
          <w:jc w:val="center"/>
        </w:trPr>
        <w:tc>
          <w:tcPr>
            <w:tcW w:w="1430" w:type="dxa"/>
            <w:tcBorders>
              <w:top w:val="single" w:sz="4" w:space="0" w:color="auto"/>
              <w:left w:val="single" w:sz="4" w:space="0" w:color="auto"/>
              <w:bottom w:val="single" w:sz="4" w:space="0" w:color="auto"/>
              <w:right w:val="single" w:sz="4" w:space="0" w:color="auto"/>
            </w:tcBorders>
            <w:shd w:val="clear" w:color="auto" w:fill="auto"/>
          </w:tcPr>
          <w:p w14:paraId="11AFD747" w14:textId="03D1A9B2" w:rsidR="00BC5F0E" w:rsidRPr="00AB5C96" w:rsidRDefault="00BC5F0E" w:rsidP="00BC5F0E">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XRF</w:t>
            </w:r>
            <w:r>
              <w:rPr>
                <w:rFonts w:ascii="Calibri" w:eastAsia="Times New Roman" w:hAnsi="Calibri" w:cs="Calibri"/>
                <w:b/>
                <w:bCs/>
                <w:color w:val="002060"/>
              </w:rPr>
              <w:t xml:space="preserve"> Screening Station</w:t>
            </w:r>
            <w:r w:rsidRPr="00AB5C96">
              <w:rPr>
                <w:rFonts w:ascii="Calibri" w:eastAsia="Times New Roman" w:hAnsi="Calibri" w:cs="Calibri"/>
                <w:b/>
                <w:bCs/>
                <w:color w:val="002060"/>
              </w:rPr>
              <w:t xml:space="preserve"> Operator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E26D07" w14:textId="1D67CE35" w:rsidR="00BC5F0E" w:rsidRPr="00A447A6" w:rsidRDefault="00BC5F0E" w:rsidP="00BC5F0E">
            <w:pPr>
              <w:spacing w:after="0" w:line="240" w:lineRule="auto"/>
              <w:rPr>
                <w:rFonts w:ascii="Calibri" w:eastAsia="Times New Roman" w:hAnsi="Calibri" w:cs="Calibri"/>
                <w:color w:val="002060"/>
              </w:rPr>
            </w:pPr>
            <w:r w:rsidRPr="00A447A6">
              <w:rPr>
                <w:rFonts w:ascii="Calibri" w:eastAsia="Times New Roman" w:hAnsi="Calibri" w:cs="Calibri"/>
                <w:color w:val="002060"/>
              </w:rPr>
              <w:t>3-4</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67D5BCB" w14:textId="325E981A" w:rsidR="00BC5F0E" w:rsidRPr="00B46A1F" w:rsidRDefault="00BC5F0E" w:rsidP="00BC5F0E">
            <w:pPr>
              <w:spacing w:after="0" w:line="240" w:lineRule="auto"/>
              <w:rPr>
                <w:rFonts w:ascii="Calibri" w:eastAsia="Times New Roman" w:hAnsi="Calibri" w:cs="Calibri"/>
                <w:bCs/>
                <w:color w:val="002060"/>
              </w:rPr>
            </w:pPr>
            <w:r w:rsidRPr="00B46A1F">
              <w:rPr>
                <w:rFonts w:ascii="Calibri" w:eastAsia="Times New Roman" w:hAnsi="Calibri" w:cs="Calibri"/>
                <w:bCs/>
                <w:color w:val="002060"/>
              </w:rPr>
              <w:t>Scott,</w:t>
            </w:r>
            <w:r w:rsidRPr="00B46A1F">
              <w:rPr>
                <w:rFonts w:ascii="Calibri" w:eastAsia="Times New Roman" w:hAnsi="Calibri" w:cs="Calibri"/>
                <w:color w:val="002060"/>
              </w:rPr>
              <w:t xml:space="preserve"> EPA</w:t>
            </w:r>
            <w:r w:rsidRPr="00B46A1F">
              <w:rPr>
                <w:rFonts w:ascii="Calibri" w:eastAsia="Times New Roman" w:hAnsi="Calibri" w:cs="Calibri"/>
                <w:color w:val="002060"/>
              </w:rPr>
              <w:br/>
              <w:t>N/A - EPA Mobile Lab</w:t>
            </w:r>
          </w:p>
        </w:tc>
        <w:tc>
          <w:tcPr>
            <w:tcW w:w="5850" w:type="dxa"/>
            <w:tcBorders>
              <w:top w:val="single" w:sz="4" w:space="0" w:color="auto"/>
              <w:left w:val="single" w:sz="4" w:space="0" w:color="auto"/>
              <w:bottom w:val="single" w:sz="4" w:space="0" w:color="auto"/>
              <w:right w:val="single" w:sz="4" w:space="0" w:color="auto"/>
            </w:tcBorders>
            <w:shd w:val="clear" w:color="auto" w:fill="auto"/>
          </w:tcPr>
          <w:p w14:paraId="123741B5" w14:textId="341C3A51" w:rsidR="00BC5F0E" w:rsidRPr="00A447A6" w:rsidRDefault="00BC5F0E" w:rsidP="00BC5F0E">
            <w:pPr>
              <w:spacing w:after="0" w:line="240" w:lineRule="auto"/>
              <w:rPr>
                <w:rFonts w:ascii="Calibri" w:eastAsia="Times New Roman" w:hAnsi="Calibri" w:cs="Calibri"/>
                <w:color w:val="002060"/>
              </w:rPr>
            </w:pPr>
            <w:r w:rsidRPr="00A447A6">
              <w:rPr>
                <w:rFonts w:ascii="Calibri" w:eastAsia="Times New Roman" w:hAnsi="Calibri" w:cs="Calibri"/>
                <w:color w:val="002060"/>
              </w:rPr>
              <w:t>Accepts sample packets from Log</w:t>
            </w:r>
            <w:r>
              <w:rPr>
                <w:rFonts w:ascii="Calibri" w:eastAsia="Times New Roman" w:hAnsi="Calibri" w:cs="Calibri"/>
                <w:color w:val="002060"/>
              </w:rPr>
              <w:t xml:space="preserve"> I</w:t>
            </w:r>
            <w:r w:rsidRPr="00A447A6">
              <w:rPr>
                <w:rFonts w:ascii="Calibri" w:eastAsia="Times New Roman" w:hAnsi="Calibri" w:cs="Calibri"/>
                <w:color w:val="002060"/>
              </w:rPr>
              <w:t xml:space="preserve">n station. </w:t>
            </w:r>
            <w:r>
              <w:rPr>
                <w:rFonts w:ascii="Calibri" w:eastAsia="Times New Roman" w:hAnsi="Calibri" w:cs="Calibri"/>
                <w:color w:val="002060"/>
              </w:rPr>
              <w:t xml:space="preserve">Records screening start time </w:t>
            </w:r>
            <w:r w:rsidRPr="00A447A6">
              <w:rPr>
                <w:rFonts w:ascii="Calibri" w:eastAsia="Times New Roman" w:hAnsi="Calibri" w:cs="Calibri"/>
                <w:color w:val="002060"/>
              </w:rPr>
              <w:t xml:space="preserve">on Log In Form. Screens all samples for lead </w:t>
            </w:r>
            <w:r>
              <w:rPr>
                <w:rFonts w:ascii="Calibri" w:eastAsia="Times New Roman" w:hAnsi="Calibri" w:cs="Calibri"/>
                <w:color w:val="002060"/>
              </w:rPr>
              <w:t xml:space="preserve">(and </w:t>
            </w:r>
            <w:bookmarkStart w:id="1" w:name="_GoBack"/>
            <w:bookmarkEnd w:id="1"/>
            <w:r>
              <w:rPr>
                <w:rFonts w:ascii="Calibri" w:eastAsia="Times New Roman" w:hAnsi="Calibri" w:cs="Calibri"/>
                <w:color w:val="002060"/>
              </w:rPr>
              <w:t xml:space="preserve">other metals) </w:t>
            </w:r>
            <w:r w:rsidRPr="00A447A6">
              <w:rPr>
                <w:rFonts w:ascii="Calibri" w:eastAsia="Times New Roman" w:hAnsi="Calibri" w:cs="Calibri"/>
                <w:color w:val="002060"/>
              </w:rPr>
              <w:t xml:space="preserve">with XRF, and records readings in data log book. Records final screening result on Sample Result Card, and places the sample packet (without the actual sample) in </w:t>
            </w:r>
            <w:r>
              <w:rPr>
                <w:rFonts w:ascii="Calibri" w:eastAsia="Times New Roman" w:hAnsi="Calibri" w:cs="Calibri"/>
                <w:color w:val="002060"/>
              </w:rPr>
              <w:t xml:space="preserve">a </w:t>
            </w:r>
            <w:r w:rsidRPr="00A447A6">
              <w:rPr>
                <w:rFonts w:ascii="Calibri" w:eastAsia="Times New Roman" w:hAnsi="Calibri" w:cs="Calibri"/>
                <w:color w:val="002060"/>
              </w:rPr>
              <w:t>bin</w:t>
            </w:r>
            <w:r>
              <w:rPr>
                <w:rFonts w:ascii="Calibri" w:eastAsia="Times New Roman" w:hAnsi="Calibri" w:cs="Calibri"/>
                <w:color w:val="002060"/>
              </w:rPr>
              <w:t xml:space="preserve"> for </w:t>
            </w:r>
            <w:r>
              <w:rPr>
                <w:rFonts w:ascii="Calibri" w:eastAsia="Times New Roman" w:hAnsi="Calibri" w:cs="Calibri"/>
                <w:b/>
                <w:color w:val="002060"/>
              </w:rPr>
              <w:t>Health Ed Runner</w:t>
            </w:r>
            <w:r>
              <w:rPr>
                <w:rFonts w:ascii="Calibri" w:eastAsia="Times New Roman" w:hAnsi="Calibri" w:cs="Calibri"/>
                <w:color w:val="002060"/>
              </w:rPr>
              <w:t xml:space="preserve"> to deliver to Health Ed station</w:t>
            </w:r>
            <w:r w:rsidRPr="00A447A6">
              <w:rPr>
                <w:rFonts w:ascii="Calibri" w:eastAsia="Times New Roman" w:hAnsi="Calibri" w:cs="Calibri"/>
                <w:color w:val="002060"/>
              </w:rPr>
              <w:t xml:space="preserve">. </w:t>
            </w:r>
          </w:p>
        </w:tc>
      </w:tr>
      <w:tr w:rsidR="00BC5F0E" w:rsidRPr="004D3CA7" w14:paraId="0BDF572C" w14:textId="77777777" w:rsidTr="00DB7C37">
        <w:trPr>
          <w:trHeight w:val="502"/>
          <w:jc w:val="center"/>
        </w:trPr>
        <w:tc>
          <w:tcPr>
            <w:tcW w:w="1430" w:type="dxa"/>
            <w:tcBorders>
              <w:top w:val="single" w:sz="4" w:space="0" w:color="auto"/>
              <w:left w:val="single" w:sz="4" w:space="0" w:color="auto"/>
              <w:bottom w:val="single" w:sz="4" w:space="0" w:color="auto"/>
              <w:right w:val="single" w:sz="4" w:space="0" w:color="auto"/>
            </w:tcBorders>
            <w:shd w:val="clear" w:color="DCE6F1" w:fill="DCE6F1"/>
          </w:tcPr>
          <w:p w14:paraId="4D1BEFF4" w14:textId="5E60C3AD" w:rsidR="00BC5F0E" w:rsidRPr="00AB5C96" w:rsidRDefault="00BC5F0E" w:rsidP="00BC5F0E">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Health Educator</w:t>
            </w:r>
          </w:p>
        </w:tc>
        <w:tc>
          <w:tcPr>
            <w:tcW w:w="900" w:type="dxa"/>
            <w:tcBorders>
              <w:top w:val="single" w:sz="4" w:space="0" w:color="auto"/>
              <w:left w:val="single" w:sz="4" w:space="0" w:color="auto"/>
              <w:bottom w:val="single" w:sz="4" w:space="0" w:color="auto"/>
              <w:right w:val="single" w:sz="4" w:space="0" w:color="auto"/>
            </w:tcBorders>
            <w:shd w:val="clear" w:color="DCE6F1" w:fill="DCE6F1"/>
          </w:tcPr>
          <w:p w14:paraId="43D131B7" w14:textId="413FA4CE" w:rsidR="00BC5F0E" w:rsidRPr="00A447A6" w:rsidRDefault="00BC5F0E" w:rsidP="00BC5F0E">
            <w:pPr>
              <w:spacing w:after="0" w:line="240" w:lineRule="auto"/>
              <w:rPr>
                <w:rFonts w:ascii="Calibri" w:eastAsia="Times New Roman" w:hAnsi="Calibri" w:cs="Calibri"/>
                <w:color w:val="002060"/>
              </w:rPr>
            </w:pPr>
            <w:r w:rsidRPr="00A447A6">
              <w:rPr>
                <w:rFonts w:ascii="Calibri" w:eastAsia="Times New Roman" w:hAnsi="Calibri" w:cs="Calibri"/>
                <w:color w:val="002060"/>
              </w:rPr>
              <w:t>3-4</w:t>
            </w:r>
          </w:p>
        </w:tc>
        <w:tc>
          <w:tcPr>
            <w:tcW w:w="2070" w:type="dxa"/>
            <w:tcBorders>
              <w:top w:val="single" w:sz="4" w:space="0" w:color="auto"/>
              <w:left w:val="single" w:sz="4" w:space="0" w:color="auto"/>
              <w:bottom w:val="single" w:sz="4" w:space="0" w:color="auto"/>
              <w:right w:val="single" w:sz="4" w:space="0" w:color="auto"/>
            </w:tcBorders>
            <w:shd w:val="clear" w:color="DCE6F1" w:fill="DCE6F1"/>
          </w:tcPr>
          <w:p w14:paraId="41A24E53" w14:textId="1E42FFF0" w:rsidR="00BC5F0E" w:rsidRPr="00B46A1F" w:rsidRDefault="00BC5F0E" w:rsidP="00BC5F0E">
            <w:pPr>
              <w:spacing w:after="0" w:line="240" w:lineRule="auto"/>
              <w:rPr>
                <w:rFonts w:ascii="Calibri" w:eastAsia="Times New Roman" w:hAnsi="Calibri" w:cs="Calibri"/>
                <w:color w:val="002060"/>
              </w:rPr>
            </w:pPr>
            <w:r w:rsidRPr="00B46A1F">
              <w:rPr>
                <w:rFonts w:ascii="Calibri" w:eastAsia="Times New Roman" w:hAnsi="Calibri" w:cs="Calibri"/>
                <w:color w:val="002060"/>
              </w:rPr>
              <w:t>Leah, ATSDR</w:t>
            </w:r>
            <w:r w:rsidRPr="00B46A1F">
              <w:rPr>
                <w:rFonts w:ascii="Calibri" w:eastAsia="Times New Roman" w:hAnsi="Calibri" w:cs="Calibri"/>
                <w:color w:val="002060"/>
              </w:rPr>
              <w:br/>
              <w:t>Mark, EPA</w:t>
            </w:r>
            <w:r w:rsidRPr="00B46A1F">
              <w:rPr>
                <w:rFonts w:ascii="Calibri" w:eastAsia="Times New Roman" w:hAnsi="Calibri" w:cs="Calibri"/>
                <w:color w:val="002060"/>
              </w:rPr>
              <w:br/>
              <w:t xml:space="preserve">Kristen, City </w:t>
            </w:r>
            <w:r w:rsidR="00B46A1F" w:rsidRPr="00B46A1F">
              <w:rPr>
                <w:rFonts w:ascii="Calibri" w:eastAsia="Times New Roman" w:hAnsi="Calibri" w:cs="Calibri"/>
                <w:color w:val="002060"/>
              </w:rPr>
              <w:t>H</w:t>
            </w:r>
            <w:r w:rsidRPr="00B46A1F">
              <w:rPr>
                <w:rFonts w:ascii="Calibri" w:eastAsia="Times New Roman" w:hAnsi="Calibri" w:cs="Calibri"/>
                <w:color w:val="002060"/>
              </w:rPr>
              <w:t>ealth Department</w:t>
            </w:r>
          </w:p>
          <w:p w14:paraId="4B6D1DA9" w14:textId="31A761F2" w:rsidR="00BC5F0E" w:rsidRPr="00A447A6" w:rsidRDefault="00BC5F0E" w:rsidP="003564E6">
            <w:pPr>
              <w:spacing w:after="0" w:line="240" w:lineRule="auto"/>
              <w:rPr>
                <w:rFonts w:ascii="Calibri" w:eastAsia="Times New Roman" w:hAnsi="Calibri" w:cs="Calibri"/>
                <w:color w:val="002060"/>
              </w:rPr>
            </w:pPr>
            <w:r w:rsidRPr="00B46A1F">
              <w:rPr>
                <w:rFonts w:ascii="Calibri" w:eastAsia="Times New Roman" w:hAnsi="Calibri" w:cs="Calibri"/>
                <w:color w:val="002060"/>
              </w:rPr>
              <w:t>Damirus, multi-lingual staff</w:t>
            </w:r>
            <w:r w:rsidRPr="00A447A6">
              <w:rPr>
                <w:rFonts w:ascii="Calibri" w:eastAsia="Times New Roman" w:hAnsi="Calibri" w:cs="Calibri"/>
                <w:color w:val="002060"/>
              </w:rPr>
              <w:t xml:space="preserve"> for translation</w:t>
            </w:r>
          </w:p>
        </w:tc>
        <w:tc>
          <w:tcPr>
            <w:tcW w:w="5850" w:type="dxa"/>
            <w:tcBorders>
              <w:top w:val="single" w:sz="4" w:space="0" w:color="auto"/>
              <w:left w:val="single" w:sz="4" w:space="0" w:color="auto"/>
              <w:bottom w:val="single" w:sz="4" w:space="0" w:color="auto"/>
              <w:right w:val="single" w:sz="4" w:space="0" w:color="auto"/>
            </w:tcBorders>
            <w:shd w:val="clear" w:color="DCE6F1" w:fill="DCE6F1"/>
          </w:tcPr>
          <w:p w14:paraId="3417B09D" w14:textId="40FE934D" w:rsidR="00BC5F0E" w:rsidRPr="00A447A6" w:rsidRDefault="00BC5F0E" w:rsidP="00BC5F0E">
            <w:pPr>
              <w:spacing w:after="0" w:line="240" w:lineRule="auto"/>
              <w:rPr>
                <w:rFonts w:ascii="Calibri" w:eastAsia="Times New Roman" w:hAnsi="Calibri" w:cs="Calibri"/>
                <w:color w:val="002060"/>
              </w:rPr>
            </w:pPr>
            <w:r>
              <w:rPr>
                <w:rFonts w:ascii="Calibri" w:eastAsia="Times New Roman" w:hAnsi="Calibri" w:cs="Calibri"/>
                <w:color w:val="002060"/>
              </w:rPr>
              <w:t>Conducts one-on-one health education consultation with soilSHOP participants (discusses soil sample results, shares best practices for health protection and safer gardening)</w:t>
            </w:r>
            <w:r w:rsidRPr="00A447A6">
              <w:rPr>
                <w:rFonts w:ascii="Calibri" w:eastAsia="Times New Roman" w:hAnsi="Calibri" w:cs="Calibri"/>
                <w:color w:val="002060"/>
              </w:rPr>
              <w:t xml:space="preserve">. Shares resources provided by soilSHOP, including Tri-Fold brochure, Resources Sheet, and best practices gardening handouts. </w:t>
            </w:r>
          </w:p>
        </w:tc>
      </w:tr>
      <w:tr w:rsidR="00BC5F0E" w:rsidRPr="004D3CA7" w14:paraId="744C4885" w14:textId="77777777" w:rsidTr="00DB7C37">
        <w:trPr>
          <w:trHeight w:val="552"/>
          <w:jc w:val="center"/>
        </w:trPr>
        <w:tc>
          <w:tcPr>
            <w:tcW w:w="1430" w:type="dxa"/>
            <w:tcBorders>
              <w:top w:val="single" w:sz="4" w:space="0" w:color="auto"/>
              <w:left w:val="single" w:sz="8" w:space="0" w:color="auto"/>
              <w:bottom w:val="single" w:sz="4" w:space="0" w:color="auto"/>
              <w:right w:val="single" w:sz="4" w:space="0" w:color="auto"/>
            </w:tcBorders>
            <w:shd w:val="clear" w:color="auto" w:fill="auto"/>
          </w:tcPr>
          <w:p w14:paraId="121FE830" w14:textId="32A25EA2" w:rsidR="00BC5F0E" w:rsidRPr="00AB5C96" w:rsidRDefault="00BC5F0E" w:rsidP="00BC5F0E">
            <w:pPr>
              <w:spacing w:after="0" w:line="240" w:lineRule="auto"/>
              <w:rPr>
                <w:rFonts w:ascii="Calibri" w:eastAsia="Times New Roman" w:hAnsi="Calibri" w:cs="Calibri"/>
                <w:b/>
                <w:bCs/>
                <w:color w:val="002060"/>
              </w:rPr>
            </w:pPr>
            <w:r>
              <w:rPr>
                <w:rFonts w:ascii="Calibri" w:eastAsia="Times New Roman" w:hAnsi="Calibri" w:cs="Calibri"/>
                <w:b/>
                <w:bCs/>
                <w:color w:val="002060"/>
              </w:rPr>
              <w:t xml:space="preserve">Station </w:t>
            </w:r>
            <w:r w:rsidRPr="00AB5C96">
              <w:rPr>
                <w:rFonts w:ascii="Calibri" w:eastAsia="Times New Roman" w:hAnsi="Calibri" w:cs="Calibri"/>
                <w:b/>
                <w:bCs/>
                <w:color w:val="002060"/>
              </w:rPr>
              <w:t>Team Leader</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1B2B90" w14:textId="1A15468B" w:rsidR="00BC5F0E" w:rsidRPr="00A447A6" w:rsidRDefault="00BC5F0E" w:rsidP="00BC5F0E">
            <w:pPr>
              <w:spacing w:after="0" w:line="240" w:lineRule="auto"/>
              <w:rPr>
                <w:rFonts w:ascii="Calibri" w:eastAsia="Times New Roman" w:hAnsi="Calibri" w:cs="Calibri"/>
                <w:color w:val="002060"/>
              </w:rPr>
            </w:pPr>
            <w:r w:rsidRPr="00A447A6">
              <w:rPr>
                <w:rFonts w:ascii="Calibri" w:eastAsia="Times New Roman" w:hAnsi="Calibri" w:cs="Calibri"/>
                <w:color w:val="002060"/>
              </w:rPr>
              <w:t>1 leader per station</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6632102" w14:textId="3759E03C" w:rsidR="00BC5F0E" w:rsidRPr="00A447A6" w:rsidRDefault="00BC5F0E" w:rsidP="00B46A1F">
            <w:pPr>
              <w:spacing w:after="0" w:line="240" w:lineRule="auto"/>
              <w:rPr>
                <w:rFonts w:ascii="Calibri" w:eastAsia="Times New Roman" w:hAnsi="Calibri" w:cs="Calibri"/>
                <w:color w:val="002060"/>
              </w:rPr>
            </w:pPr>
            <w:r w:rsidRPr="00B46A1F">
              <w:rPr>
                <w:rFonts w:ascii="Calibri" w:eastAsia="Times New Roman" w:hAnsi="Calibri" w:cs="Calibri"/>
                <w:color w:val="002060"/>
              </w:rPr>
              <w:t>Log In Station</w:t>
            </w:r>
            <w:r w:rsidR="00B46A1F">
              <w:rPr>
                <w:rFonts w:ascii="Calibri" w:eastAsia="Times New Roman" w:hAnsi="Calibri" w:cs="Calibri"/>
                <w:color w:val="002060"/>
              </w:rPr>
              <w:t>:</w:t>
            </w:r>
            <w:r w:rsidRPr="00B46A1F">
              <w:rPr>
                <w:rFonts w:ascii="Calibri" w:eastAsia="Times New Roman" w:hAnsi="Calibri" w:cs="Calibri"/>
                <w:color w:val="002060"/>
              </w:rPr>
              <w:t xml:space="preserve"> </w:t>
            </w:r>
            <w:r w:rsidRPr="00B46A1F">
              <w:rPr>
                <w:rFonts w:ascii="Calibri" w:eastAsia="Times New Roman" w:hAnsi="Calibri" w:cs="Calibri"/>
                <w:bCs/>
                <w:color w:val="002060"/>
              </w:rPr>
              <w:t>Emily</w:t>
            </w:r>
            <w:r w:rsidRPr="00B46A1F">
              <w:rPr>
                <w:rFonts w:ascii="Calibri" w:eastAsia="Times New Roman" w:hAnsi="Calibri" w:cs="Calibri"/>
                <w:color w:val="002060"/>
              </w:rPr>
              <w:t>, Consultant</w:t>
            </w:r>
            <w:r w:rsidRPr="00B46A1F">
              <w:rPr>
                <w:rFonts w:ascii="Calibri" w:eastAsia="Times New Roman" w:hAnsi="Calibri" w:cs="Calibri"/>
                <w:color w:val="002060"/>
              </w:rPr>
              <w:br/>
              <w:t>XRF Station</w:t>
            </w:r>
            <w:r w:rsidR="00B46A1F">
              <w:rPr>
                <w:rFonts w:ascii="Calibri" w:eastAsia="Times New Roman" w:hAnsi="Calibri" w:cs="Calibri"/>
                <w:color w:val="002060"/>
              </w:rPr>
              <w:t>:</w:t>
            </w:r>
            <w:r w:rsidRPr="00B46A1F">
              <w:rPr>
                <w:rFonts w:ascii="Calibri" w:eastAsia="Times New Roman" w:hAnsi="Calibri" w:cs="Calibri"/>
                <w:color w:val="002060"/>
              </w:rPr>
              <w:t xml:space="preserve"> </w:t>
            </w:r>
            <w:r w:rsidRPr="00B46A1F">
              <w:rPr>
                <w:rFonts w:ascii="Calibri" w:eastAsia="Times New Roman" w:hAnsi="Calibri" w:cs="Calibri"/>
                <w:bCs/>
                <w:color w:val="002060"/>
              </w:rPr>
              <w:t>Scott</w:t>
            </w:r>
            <w:r w:rsidRPr="00B46A1F">
              <w:rPr>
                <w:rFonts w:ascii="Calibri" w:eastAsia="Times New Roman" w:hAnsi="Calibri" w:cs="Calibri"/>
                <w:color w:val="002060"/>
              </w:rPr>
              <w:t>,</w:t>
            </w:r>
            <w:r w:rsidRPr="00A447A6">
              <w:rPr>
                <w:rFonts w:ascii="Calibri" w:eastAsia="Times New Roman" w:hAnsi="Calibri" w:cs="Calibri"/>
                <w:color w:val="002060"/>
              </w:rPr>
              <w:t xml:space="preserve"> EPA</w:t>
            </w:r>
            <w:r w:rsidRPr="00A447A6">
              <w:rPr>
                <w:rFonts w:ascii="Calibri" w:eastAsia="Times New Roman" w:hAnsi="Calibri" w:cs="Calibri"/>
                <w:color w:val="002060"/>
              </w:rPr>
              <w:br/>
              <w:t>Health Ed</w:t>
            </w:r>
            <w:r>
              <w:rPr>
                <w:rFonts w:ascii="Calibri" w:eastAsia="Times New Roman" w:hAnsi="Calibri" w:cs="Calibri"/>
                <w:color w:val="002060"/>
              </w:rPr>
              <w:t xml:space="preserve"> </w:t>
            </w:r>
            <w:r w:rsidRPr="00B46A1F">
              <w:rPr>
                <w:rFonts w:ascii="Calibri" w:eastAsia="Times New Roman" w:hAnsi="Calibri" w:cs="Calibri"/>
                <w:color w:val="002060"/>
              </w:rPr>
              <w:t>Station</w:t>
            </w:r>
            <w:r w:rsidR="00B46A1F">
              <w:rPr>
                <w:rFonts w:ascii="Calibri" w:eastAsia="Times New Roman" w:hAnsi="Calibri" w:cs="Calibri"/>
                <w:color w:val="002060"/>
              </w:rPr>
              <w:t>:</w:t>
            </w:r>
            <w:r w:rsidRPr="00B46A1F">
              <w:rPr>
                <w:rFonts w:ascii="Calibri" w:eastAsia="Times New Roman" w:hAnsi="Calibri" w:cs="Calibri"/>
                <w:color w:val="002060"/>
              </w:rPr>
              <w:t xml:space="preserve"> </w:t>
            </w:r>
            <w:r w:rsidRPr="00B46A1F">
              <w:rPr>
                <w:rFonts w:ascii="Calibri" w:eastAsia="Times New Roman" w:hAnsi="Calibri" w:cs="Calibri"/>
                <w:bCs/>
                <w:color w:val="002060"/>
              </w:rPr>
              <w:t>Tarah</w:t>
            </w:r>
            <w:r w:rsidRPr="00B46A1F">
              <w:rPr>
                <w:rFonts w:ascii="Calibri" w:eastAsia="Times New Roman" w:hAnsi="Calibri" w:cs="Calibri"/>
                <w:color w:val="002060"/>
              </w:rPr>
              <w:t>, ATSDR</w:t>
            </w:r>
          </w:p>
        </w:tc>
        <w:tc>
          <w:tcPr>
            <w:tcW w:w="5850" w:type="dxa"/>
            <w:tcBorders>
              <w:top w:val="single" w:sz="4" w:space="0" w:color="auto"/>
              <w:left w:val="single" w:sz="4" w:space="0" w:color="auto"/>
              <w:bottom w:val="single" w:sz="4" w:space="0" w:color="auto"/>
              <w:right w:val="single" w:sz="8" w:space="0" w:color="auto"/>
            </w:tcBorders>
            <w:shd w:val="clear" w:color="auto" w:fill="auto"/>
          </w:tcPr>
          <w:p w14:paraId="63F62091" w14:textId="011C44A8" w:rsidR="00BC5F0E" w:rsidRPr="00A447A6" w:rsidRDefault="00BC5F0E" w:rsidP="00BC5F0E">
            <w:pPr>
              <w:spacing w:after="0" w:line="240" w:lineRule="auto"/>
              <w:rPr>
                <w:rFonts w:ascii="Calibri" w:eastAsia="Times New Roman" w:hAnsi="Calibri" w:cs="Calibri"/>
                <w:color w:val="002060"/>
              </w:rPr>
            </w:pPr>
            <w:r w:rsidRPr="00A447A6">
              <w:rPr>
                <w:rFonts w:ascii="Calibri" w:eastAsia="Times New Roman" w:hAnsi="Calibri" w:cs="Calibri"/>
                <w:color w:val="002060"/>
              </w:rPr>
              <w:t xml:space="preserve">Designs and conducts on-site training for station staff, notifies station staff of any changes that occur during the event. Makes on the spot decisions to ensure continued operation of the station. Communicates with </w:t>
            </w:r>
            <w:r w:rsidRPr="00A447A6">
              <w:rPr>
                <w:rFonts w:ascii="Calibri" w:eastAsia="Times New Roman" w:hAnsi="Calibri" w:cs="Calibri"/>
                <w:b/>
                <w:color w:val="002060"/>
              </w:rPr>
              <w:t>Event Lead</w:t>
            </w:r>
            <w:r w:rsidRPr="00A447A6">
              <w:rPr>
                <w:rFonts w:ascii="Calibri" w:eastAsia="Times New Roman" w:hAnsi="Calibri" w:cs="Calibri"/>
                <w:color w:val="002060"/>
              </w:rPr>
              <w:t xml:space="preserve"> and </w:t>
            </w:r>
            <w:r w:rsidRPr="00A447A6">
              <w:rPr>
                <w:rFonts w:ascii="Calibri" w:eastAsia="Times New Roman" w:hAnsi="Calibri" w:cs="Calibri"/>
                <w:b/>
                <w:color w:val="002060"/>
              </w:rPr>
              <w:t>Runners</w:t>
            </w:r>
            <w:r w:rsidRPr="00A447A6">
              <w:rPr>
                <w:rFonts w:ascii="Calibri" w:eastAsia="Times New Roman" w:hAnsi="Calibri" w:cs="Calibri"/>
                <w:color w:val="002060"/>
              </w:rPr>
              <w:t xml:space="preserve"> regarding sample processing time and any changes to process or requests made between stations.</w:t>
            </w:r>
          </w:p>
        </w:tc>
      </w:tr>
      <w:tr w:rsidR="007A08E2" w:rsidRPr="004D3CA7" w14:paraId="3A259B6E" w14:textId="77777777" w:rsidTr="00DB7C37">
        <w:trPr>
          <w:trHeight w:val="840"/>
          <w:jc w:val="center"/>
        </w:trPr>
        <w:tc>
          <w:tcPr>
            <w:tcW w:w="1430" w:type="dxa"/>
            <w:tcBorders>
              <w:top w:val="single" w:sz="4" w:space="0" w:color="auto"/>
              <w:left w:val="single" w:sz="8" w:space="0" w:color="auto"/>
              <w:bottom w:val="single" w:sz="4" w:space="0" w:color="auto"/>
              <w:right w:val="single" w:sz="4" w:space="0" w:color="auto"/>
            </w:tcBorders>
            <w:shd w:val="clear" w:color="DCE6F1" w:fill="DCE6F1"/>
          </w:tcPr>
          <w:p w14:paraId="2D86FB19" w14:textId="6641F1BD" w:rsidR="007A08E2" w:rsidRPr="00AB5C96" w:rsidRDefault="007A08E2" w:rsidP="007A08E2">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Event Set-Up</w:t>
            </w:r>
            <w:r>
              <w:rPr>
                <w:rFonts w:ascii="Calibri" w:eastAsia="Times New Roman" w:hAnsi="Calibri" w:cs="Calibri"/>
                <w:b/>
                <w:bCs/>
                <w:color w:val="002060"/>
              </w:rPr>
              <w:t xml:space="preserve"> Staff</w:t>
            </w:r>
          </w:p>
        </w:tc>
        <w:tc>
          <w:tcPr>
            <w:tcW w:w="900" w:type="dxa"/>
            <w:tcBorders>
              <w:top w:val="single" w:sz="4" w:space="0" w:color="auto"/>
              <w:left w:val="single" w:sz="4" w:space="0" w:color="auto"/>
              <w:bottom w:val="single" w:sz="4" w:space="0" w:color="auto"/>
              <w:right w:val="single" w:sz="4" w:space="0" w:color="auto"/>
            </w:tcBorders>
            <w:shd w:val="clear" w:color="DCE6F1" w:fill="DCE6F1"/>
          </w:tcPr>
          <w:p w14:paraId="2E5BAD66" w14:textId="0AE3C604" w:rsidR="007A08E2" w:rsidRPr="00A447A6"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5-7</w:t>
            </w:r>
          </w:p>
        </w:tc>
        <w:tc>
          <w:tcPr>
            <w:tcW w:w="2070" w:type="dxa"/>
            <w:tcBorders>
              <w:top w:val="single" w:sz="4" w:space="0" w:color="auto"/>
              <w:left w:val="single" w:sz="4" w:space="0" w:color="auto"/>
              <w:bottom w:val="single" w:sz="4" w:space="0" w:color="auto"/>
              <w:right w:val="single" w:sz="4" w:space="0" w:color="auto"/>
            </w:tcBorders>
            <w:shd w:val="clear" w:color="DCE6F1" w:fill="DCE6F1"/>
          </w:tcPr>
          <w:p w14:paraId="0E17E831" w14:textId="5F303F93" w:rsidR="007A08E2" w:rsidRPr="00A447A6"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 </w:t>
            </w:r>
          </w:p>
        </w:tc>
        <w:tc>
          <w:tcPr>
            <w:tcW w:w="5850" w:type="dxa"/>
            <w:tcBorders>
              <w:top w:val="single" w:sz="4" w:space="0" w:color="auto"/>
              <w:left w:val="single" w:sz="4" w:space="0" w:color="auto"/>
              <w:bottom w:val="single" w:sz="4" w:space="0" w:color="auto"/>
              <w:right w:val="single" w:sz="8" w:space="0" w:color="auto"/>
            </w:tcBorders>
            <w:shd w:val="clear" w:color="DCE6F1" w:fill="DCE6F1"/>
          </w:tcPr>
          <w:p w14:paraId="463353E0" w14:textId="5903C61D" w:rsidR="007A08E2" w:rsidRPr="00BC5F0E"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 xml:space="preserve">On-site at </w:t>
            </w:r>
            <w:r>
              <w:rPr>
                <w:rFonts w:ascii="Calibri" w:eastAsia="Times New Roman" w:hAnsi="Calibri" w:cs="Calibri"/>
                <w:color w:val="002060"/>
              </w:rPr>
              <w:t>9</w:t>
            </w:r>
            <w:r w:rsidRPr="00A447A6">
              <w:rPr>
                <w:rFonts w:ascii="Calibri" w:eastAsia="Times New Roman" w:hAnsi="Calibri" w:cs="Calibri"/>
                <w:color w:val="002060"/>
              </w:rPr>
              <w:t>:00</w:t>
            </w:r>
            <w:r>
              <w:rPr>
                <w:rFonts w:ascii="Calibri" w:eastAsia="Times New Roman" w:hAnsi="Calibri" w:cs="Calibri"/>
                <w:color w:val="002060"/>
              </w:rPr>
              <w:t xml:space="preserve"> a</w:t>
            </w:r>
            <w:r w:rsidRPr="00A447A6">
              <w:rPr>
                <w:rFonts w:ascii="Calibri" w:eastAsia="Times New Roman" w:hAnsi="Calibri" w:cs="Calibri"/>
                <w:color w:val="002060"/>
              </w:rPr>
              <w:t>m to help unload vehicles, set up tents, chairs, tables, signage. Help</w:t>
            </w:r>
            <w:r>
              <w:rPr>
                <w:rFonts w:ascii="Calibri" w:eastAsia="Times New Roman" w:hAnsi="Calibri" w:cs="Calibri"/>
                <w:color w:val="002060"/>
              </w:rPr>
              <w:t>s</w:t>
            </w:r>
            <w:r w:rsidRPr="00A447A6">
              <w:rPr>
                <w:rFonts w:ascii="Calibri" w:eastAsia="Times New Roman" w:hAnsi="Calibri" w:cs="Calibri"/>
                <w:color w:val="002060"/>
              </w:rPr>
              <w:t xml:space="preserve"> unpack other equipment and supplies, set up posters, white boards, etc.</w:t>
            </w:r>
          </w:p>
        </w:tc>
      </w:tr>
      <w:tr w:rsidR="007A08E2" w:rsidRPr="004D3CA7" w14:paraId="5F30BFDF" w14:textId="77777777" w:rsidTr="00DB7C37">
        <w:trPr>
          <w:trHeight w:val="840"/>
          <w:jc w:val="center"/>
        </w:trPr>
        <w:tc>
          <w:tcPr>
            <w:tcW w:w="1430" w:type="dxa"/>
            <w:tcBorders>
              <w:top w:val="single" w:sz="4" w:space="0" w:color="auto"/>
              <w:left w:val="single" w:sz="8" w:space="0" w:color="auto"/>
              <w:bottom w:val="single" w:sz="4" w:space="0" w:color="auto"/>
              <w:right w:val="single" w:sz="4" w:space="0" w:color="auto"/>
            </w:tcBorders>
            <w:shd w:val="clear" w:color="auto" w:fill="auto"/>
          </w:tcPr>
          <w:p w14:paraId="00190A4A" w14:textId="00D42CF7" w:rsidR="007A08E2" w:rsidRPr="00AB5C96" w:rsidRDefault="007A08E2" w:rsidP="007A08E2">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Event Take-Down</w:t>
            </w:r>
            <w:r>
              <w:rPr>
                <w:rFonts w:ascii="Calibri" w:eastAsia="Times New Roman" w:hAnsi="Calibri" w:cs="Calibri"/>
                <w:b/>
                <w:bCs/>
                <w:color w:val="002060"/>
              </w:rPr>
              <w:t xml:space="preserve"> Staff</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BAC7772" w14:textId="66CDBED1" w:rsidR="007A08E2" w:rsidRPr="00A447A6"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5-7</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26F43F5" w14:textId="7E1E55E1" w:rsidR="007A08E2" w:rsidRPr="00A447A6" w:rsidRDefault="007A08E2" w:rsidP="007A08E2">
            <w:pPr>
              <w:spacing w:after="0" w:line="240" w:lineRule="auto"/>
              <w:rPr>
                <w:rFonts w:ascii="Calibri" w:eastAsia="Times New Roman" w:hAnsi="Calibri" w:cs="Calibri"/>
                <w:b/>
                <w:bCs/>
                <w:color w:val="002060"/>
              </w:rPr>
            </w:pPr>
            <w:r w:rsidRPr="00A447A6">
              <w:rPr>
                <w:rFonts w:ascii="Calibri" w:eastAsia="Times New Roman" w:hAnsi="Calibri" w:cs="Calibri"/>
                <w:color w:val="002060"/>
              </w:rPr>
              <w:t> </w:t>
            </w:r>
          </w:p>
        </w:tc>
        <w:tc>
          <w:tcPr>
            <w:tcW w:w="5850" w:type="dxa"/>
            <w:tcBorders>
              <w:top w:val="single" w:sz="4" w:space="0" w:color="auto"/>
              <w:left w:val="single" w:sz="4" w:space="0" w:color="auto"/>
              <w:bottom w:val="single" w:sz="4" w:space="0" w:color="auto"/>
              <w:right w:val="single" w:sz="8" w:space="0" w:color="auto"/>
            </w:tcBorders>
            <w:shd w:val="clear" w:color="auto" w:fill="auto"/>
          </w:tcPr>
          <w:p w14:paraId="018ED291" w14:textId="6CD18B00" w:rsidR="007A08E2" w:rsidRPr="00A447A6"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 xml:space="preserve">Onsite at </w:t>
            </w:r>
            <w:r>
              <w:rPr>
                <w:rFonts w:ascii="Calibri" w:eastAsia="Times New Roman" w:hAnsi="Calibri" w:cs="Calibri"/>
                <w:color w:val="002060"/>
              </w:rPr>
              <w:t xml:space="preserve">4:00 </w:t>
            </w:r>
            <w:r w:rsidRPr="00A447A6">
              <w:rPr>
                <w:rFonts w:ascii="Calibri" w:eastAsia="Times New Roman" w:hAnsi="Calibri" w:cs="Calibri"/>
                <w:color w:val="002060"/>
              </w:rPr>
              <w:t>pm to take down tents, tables, and chairs, and help load items into vehicles. Pick</w:t>
            </w:r>
            <w:r>
              <w:rPr>
                <w:rFonts w:ascii="Calibri" w:eastAsia="Times New Roman" w:hAnsi="Calibri" w:cs="Calibri"/>
                <w:color w:val="002060"/>
              </w:rPr>
              <w:t>s</w:t>
            </w:r>
            <w:r w:rsidRPr="00A447A6">
              <w:rPr>
                <w:rFonts w:ascii="Calibri" w:eastAsia="Times New Roman" w:hAnsi="Calibri" w:cs="Calibri"/>
                <w:color w:val="002060"/>
              </w:rPr>
              <w:t xml:space="preserve"> up trash, clean</w:t>
            </w:r>
            <w:r>
              <w:rPr>
                <w:rFonts w:ascii="Calibri" w:eastAsia="Times New Roman" w:hAnsi="Calibri" w:cs="Calibri"/>
                <w:color w:val="002060"/>
              </w:rPr>
              <w:t>s</w:t>
            </w:r>
            <w:r w:rsidRPr="00A447A6">
              <w:rPr>
                <w:rFonts w:ascii="Calibri" w:eastAsia="Times New Roman" w:hAnsi="Calibri" w:cs="Calibri"/>
                <w:color w:val="002060"/>
              </w:rPr>
              <w:t xml:space="preserve"> up the site, etc.</w:t>
            </w:r>
          </w:p>
        </w:tc>
      </w:tr>
    </w:tbl>
    <w:p w14:paraId="1BEA2830" w14:textId="77777777" w:rsidR="00B46A1F" w:rsidRDefault="00B46A1F"/>
    <w:tbl>
      <w:tblPr>
        <w:tblW w:w="0" w:type="auto"/>
        <w:jc w:val="center"/>
        <w:tblLook w:val="04A0" w:firstRow="1" w:lastRow="0" w:firstColumn="1" w:lastColumn="0" w:noHBand="0" w:noVBand="1"/>
      </w:tblPr>
      <w:tblGrid>
        <w:gridCol w:w="1686"/>
        <w:gridCol w:w="710"/>
        <w:gridCol w:w="2274"/>
        <w:gridCol w:w="6110"/>
      </w:tblGrid>
      <w:tr w:rsidR="00DB7C37" w:rsidRPr="004D3CA7" w14:paraId="0281DA79" w14:textId="77777777" w:rsidTr="00E12964">
        <w:trPr>
          <w:trHeight w:val="259"/>
          <w:tblHeader/>
          <w:jc w:val="center"/>
        </w:trPr>
        <w:tc>
          <w:tcPr>
            <w:tcW w:w="0" w:type="auto"/>
            <w:gridSpan w:val="4"/>
            <w:tcBorders>
              <w:top w:val="single" w:sz="8" w:space="0" w:color="auto"/>
              <w:left w:val="single" w:sz="8" w:space="0" w:color="auto"/>
              <w:bottom w:val="single" w:sz="4" w:space="0" w:color="4F81BD"/>
              <w:right w:val="single" w:sz="8" w:space="0" w:color="auto"/>
            </w:tcBorders>
            <w:shd w:val="clear" w:color="auto" w:fill="auto"/>
          </w:tcPr>
          <w:p w14:paraId="4D564AD6" w14:textId="105AF8EF" w:rsidR="00DB7C37" w:rsidRPr="00AB5C96" w:rsidRDefault="00DB7C37" w:rsidP="00DB7C37">
            <w:pPr>
              <w:spacing w:after="0" w:line="240" w:lineRule="auto"/>
              <w:jc w:val="center"/>
              <w:rPr>
                <w:rFonts w:ascii="Calibri" w:eastAsia="Times New Roman" w:hAnsi="Calibri" w:cs="Calibri"/>
                <w:b/>
                <w:bCs/>
                <w:color w:val="002060"/>
              </w:rPr>
            </w:pPr>
            <w:r>
              <w:rPr>
                <w:rFonts w:ascii="Calibri" w:eastAsia="Times New Roman" w:hAnsi="Calibri" w:cs="Calibri"/>
                <w:b/>
                <w:bCs/>
                <w:color w:val="002060"/>
              </w:rPr>
              <w:lastRenderedPageBreak/>
              <w:t>Secondary</w:t>
            </w:r>
            <w:r>
              <w:rPr>
                <w:rStyle w:val="EndnoteReference"/>
                <w:rFonts w:ascii="Calibri" w:eastAsia="Times New Roman" w:hAnsi="Calibri" w:cs="Calibri"/>
                <w:b/>
                <w:bCs/>
                <w:color w:val="002060"/>
              </w:rPr>
              <w:endnoteReference w:id="1"/>
            </w:r>
          </w:p>
        </w:tc>
      </w:tr>
      <w:tr w:rsidR="00B46A1F" w:rsidRPr="004D3CA7" w14:paraId="2139AFA6" w14:textId="77777777" w:rsidTr="00E12964">
        <w:trPr>
          <w:trHeight w:val="588"/>
          <w:tblHeader/>
          <w:jc w:val="center"/>
        </w:trPr>
        <w:tc>
          <w:tcPr>
            <w:tcW w:w="0" w:type="auto"/>
            <w:tcBorders>
              <w:top w:val="single" w:sz="8" w:space="0" w:color="auto"/>
              <w:left w:val="single" w:sz="8" w:space="0" w:color="auto"/>
              <w:bottom w:val="single" w:sz="8" w:space="0" w:color="auto"/>
              <w:right w:val="single" w:sz="4" w:space="0" w:color="auto"/>
            </w:tcBorders>
            <w:shd w:val="clear" w:color="auto" w:fill="auto"/>
            <w:hideMark/>
          </w:tcPr>
          <w:p w14:paraId="0E81903D" w14:textId="4554FAAE" w:rsidR="00B46A1F" w:rsidRPr="00AB5C96" w:rsidRDefault="00B46A1F" w:rsidP="005A065C">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Role</w:t>
            </w:r>
          </w:p>
        </w:tc>
        <w:tc>
          <w:tcPr>
            <w:tcW w:w="0" w:type="auto"/>
            <w:tcBorders>
              <w:top w:val="single" w:sz="8" w:space="0" w:color="auto"/>
              <w:left w:val="single" w:sz="4" w:space="0" w:color="auto"/>
              <w:bottom w:val="single" w:sz="8" w:space="0" w:color="auto"/>
              <w:right w:val="single" w:sz="4" w:space="0" w:color="auto"/>
            </w:tcBorders>
            <w:shd w:val="clear" w:color="auto" w:fill="auto"/>
            <w:hideMark/>
          </w:tcPr>
          <w:p w14:paraId="1B8723E4" w14:textId="77777777" w:rsidR="00B46A1F" w:rsidRPr="00AB5C96" w:rsidRDefault="00B46A1F" w:rsidP="005A065C">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 of Staff</w:t>
            </w:r>
          </w:p>
        </w:tc>
        <w:tc>
          <w:tcPr>
            <w:tcW w:w="2274" w:type="dxa"/>
            <w:tcBorders>
              <w:top w:val="single" w:sz="8" w:space="0" w:color="auto"/>
              <w:left w:val="single" w:sz="4" w:space="0" w:color="auto"/>
              <w:bottom w:val="single" w:sz="8" w:space="0" w:color="auto"/>
              <w:right w:val="single" w:sz="4" w:space="0" w:color="auto"/>
            </w:tcBorders>
            <w:shd w:val="clear" w:color="auto" w:fill="auto"/>
            <w:hideMark/>
          </w:tcPr>
          <w:p w14:paraId="2A78B05B" w14:textId="0EE16326" w:rsidR="00B46A1F" w:rsidRPr="00AB5C96" w:rsidRDefault="00B46A1F" w:rsidP="00E12964">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Staff Name</w:t>
            </w:r>
            <w:r>
              <w:rPr>
                <w:rFonts w:ascii="Calibri" w:eastAsia="Times New Roman" w:hAnsi="Calibri" w:cs="Calibri"/>
                <w:b/>
                <w:bCs/>
                <w:color w:val="002060"/>
              </w:rPr>
              <w:t>(s)</w:t>
            </w:r>
            <w:r w:rsidRPr="00AB5C96">
              <w:rPr>
                <w:rFonts w:ascii="Calibri" w:eastAsia="Times New Roman" w:hAnsi="Calibri" w:cs="Calibri"/>
                <w:b/>
                <w:bCs/>
                <w:color w:val="002060"/>
              </w:rPr>
              <w:t>, Agency</w:t>
            </w:r>
            <w:r>
              <w:rPr>
                <w:rFonts w:ascii="Calibri" w:eastAsia="Times New Roman" w:hAnsi="Calibri" w:cs="Calibri"/>
                <w:b/>
                <w:bCs/>
                <w:color w:val="002060"/>
              </w:rPr>
              <w:t xml:space="preserve"> or </w:t>
            </w:r>
            <w:r w:rsidRPr="00AB5C96">
              <w:rPr>
                <w:rFonts w:ascii="Calibri" w:eastAsia="Times New Roman" w:hAnsi="Calibri" w:cs="Calibri"/>
                <w:b/>
                <w:bCs/>
                <w:color w:val="002060"/>
              </w:rPr>
              <w:t xml:space="preserve">Organization </w:t>
            </w:r>
            <w:r w:rsidR="00C96E74">
              <w:rPr>
                <w:rFonts w:ascii="Calibri" w:eastAsia="Times New Roman" w:hAnsi="Calibri" w:cs="Calibri"/>
                <w:color w:val="0070C0"/>
              </w:rPr>
              <w:t>(e.g.</w:t>
            </w:r>
            <w:r w:rsidR="00C96E74" w:rsidRPr="00AB5C96">
              <w:rPr>
                <w:rFonts w:ascii="Calibri" w:eastAsia="Times New Roman" w:hAnsi="Calibri" w:cs="Calibri"/>
                <w:color w:val="0070C0"/>
              </w:rPr>
              <w:t>)</w:t>
            </w:r>
          </w:p>
        </w:tc>
        <w:tc>
          <w:tcPr>
            <w:tcW w:w="6110" w:type="dxa"/>
            <w:tcBorders>
              <w:top w:val="single" w:sz="8" w:space="0" w:color="auto"/>
              <w:left w:val="single" w:sz="4" w:space="0" w:color="auto"/>
              <w:bottom w:val="single" w:sz="8" w:space="0" w:color="auto"/>
              <w:right w:val="single" w:sz="8" w:space="0" w:color="auto"/>
            </w:tcBorders>
            <w:shd w:val="clear" w:color="auto" w:fill="auto"/>
            <w:hideMark/>
          </w:tcPr>
          <w:p w14:paraId="73125451" w14:textId="77777777" w:rsidR="00B46A1F" w:rsidRPr="00AB5C96" w:rsidRDefault="00B46A1F" w:rsidP="005A065C">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Function</w:t>
            </w:r>
          </w:p>
        </w:tc>
      </w:tr>
      <w:tr w:rsidR="007A08E2" w:rsidRPr="004D3CA7" w14:paraId="58A6D5FF" w14:textId="77777777" w:rsidTr="00E12964">
        <w:trPr>
          <w:trHeight w:val="840"/>
          <w:jc w:val="center"/>
        </w:trPr>
        <w:tc>
          <w:tcPr>
            <w:tcW w:w="0" w:type="auto"/>
            <w:tcBorders>
              <w:top w:val="single" w:sz="8" w:space="0" w:color="auto"/>
              <w:left w:val="single" w:sz="8" w:space="0" w:color="auto"/>
              <w:bottom w:val="single" w:sz="4" w:space="0" w:color="auto"/>
              <w:right w:val="single" w:sz="4" w:space="0" w:color="auto"/>
            </w:tcBorders>
            <w:shd w:val="clear" w:color="DCE6F1" w:fill="DCE6F1"/>
          </w:tcPr>
          <w:p w14:paraId="115BC4B0" w14:textId="688624AB" w:rsidR="007A08E2" w:rsidRPr="00AB5C96" w:rsidRDefault="007A08E2" w:rsidP="007A08E2">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Greeter</w:t>
            </w:r>
          </w:p>
        </w:tc>
        <w:tc>
          <w:tcPr>
            <w:tcW w:w="0" w:type="auto"/>
            <w:tcBorders>
              <w:top w:val="single" w:sz="8" w:space="0" w:color="auto"/>
              <w:left w:val="single" w:sz="4" w:space="0" w:color="auto"/>
              <w:bottom w:val="single" w:sz="4" w:space="0" w:color="auto"/>
              <w:right w:val="single" w:sz="4" w:space="0" w:color="auto"/>
            </w:tcBorders>
            <w:shd w:val="clear" w:color="DCE6F1" w:fill="DCE6F1"/>
          </w:tcPr>
          <w:p w14:paraId="08955B20" w14:textId="7D39954D" w:rsidR="007A08E2" w:rsidRPr="00A447A6"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1-3</w:t>
            </w:r>
          </w:p>
        </w:tc>
        <w:tc>
          <w:tcPr>
            <w:tcW w:w="2274" w:type="dxa"/>
            <w:tcBorders>
              <w:top w:val="single" w:sz="8" w:space="0" w:color="auto"/>
              <w:left w:val="single" w:sz="4" w:space="0" w:color="auto"/>
              <w:bottom w:val="single" w:sz="4" w:space="0" w:color="auto"/>
              <w:right w:val="single" w:sz="4" w:space="0" w:color="auto"/>
            </w:tcBorders>
            <w:shd w:val="clear" w:color="DCE6F1" w:fill="DCE6F1"/>
          </w:tcPr>
          <w:p w14:paraId="64D57D2A" w14:textId="25219B5E" w:rsidR="007A08E2" w:rsidRPr="00A447A6" w:rsidRDefault="007A08E2" w:rsidP="007A08E2">
            <w:pPr>
              <w:spacing w:after="0" w:line="240" w:lineRule="auto"/>
              <w:rPr>
                <w:rFonts w:ascii="Calibri" w:eastAsia="Times New Roman" w:hAnsi="Calibri" w:cs="Calibri"/>
                <w:b/>
                <w:bCs/>
                <w:color w:val="002060"/>
              </w:rPr>
            </w:pPr>
            <w:r w:rsidRPr="00A447A6">
              <w:rPr>
                <w:rFonts w:ascii="Calibri" w:eastAsia="Times New Roman" w:hAnsi="Calibri" w:cs="Calibri"/>
                <w:b/>
                <w:bCs/>
                <w:color w:val="002060"/>
              </w:rPr>
              <w:t>Jedd</w:t>
            </w:r>
            <w:r w:rsidRPr="00A447A6">
              <w:rPr>
                <w:rFonts w:ascii="Calibri" w:eastAsia="Times New Roman" w:hAnsi="Calibri" w:cs="Calibri"/>
                <w:color w:val="002060"/>
              </w:rPr>
              <w:t xml:space="preserve">, Local leader </w:t>
            </w:r>
            <w:r w:rsidRPr="00A447A6">
              <w:rPr>
                <w:rFonts w:ascii="Calibri" w:eastAsia="Times New Roman" w:hAnsi="Calibri" w:cs="Calibri"/>
                <w:color w:val="002060"/>
              </w:rPr>
              <w:br/>
            </w:r>
            <w:r w:rsidRPr="00A447A6">
              <w:rPr>
                <w:rFonts w:ascii="Calibri" w:eastAsia="Times New Roman" w:hAnsi="Calibri" w:cs="Calibri"/>
                <w:b/>
                <w:bCs/>
                <w:color w:val="002060"/>
              </w:rPr>
              <w:t>Darius,</w:t>
            </w:r>
            <w:r w:rsidRPr="00A447A6">
              <w:rPr>
                <w:rFonts w:ascii="Calibri" w:eastAsia="Times New Roman" w:hAnsi="Calibri" w:cs="Calibri"/>
                <w:color w:val="002060"/>
              </w:rPr>
              <w:t xml:space="preserve"> University student</w:t>
            </w:r>
          </w:p>
        </w:tc>
        <w:tc>
          <w:tcPr>
            <w:tcW w:w="6110" w:type="dxa"/>
            <w:tcBorders>
              <w:top w:val="single" w:sz="8" w:space="0" w:color="auto"/>
              <w:left w:val="single" w:sz="4" w:space="0" w:color="auto"/>
              <w:bottom w:val="single" w:sz="4" w:space="0" w:color="auto"/>
              <w:right w:val="single" w:sz="8" w:space="0" w:color="auto"/>
            </w:tcBorders>
            <w:shd w:val="clear" w:color="DCE6F1" w:fill="DCE6F1"/>
          </w:tcPr>
          <w:p w14:paraId="15522A4F" w14:textId="77777777" w:rsidR="007A08E2"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Helps with traffic flow, direct soilSHOP participants to registration or to Health Ed table if no sample. Gathers photo consent signatures. Hand out tri-fold flyers.</w:t>
            </w:r>
            <w:r>
              <w:rPr>
                <w:rFonts w:ascii="Calibri" w:eastAsia="Times New Roman" w:hAnsi="Calibri" w:cs="Calibri"/>
                <w:color w:val="002060"/>
              </w:rPr>
              <w:t xml:space="preserve"> </w:t>
            </w:r>
          </w:p>
          <w:p w14:paraId="6D2FAA58" w14:textId="370B94F9" w:rsidR="007A08E2" w:rsidRPr="00A447A6" w:rsidRDefault="007A08E2" w:rsidP="007A08E2">
            <w:pPr>
              <w:spacing w:after="0" w:line="240" w:lineRule="auto"/>
              <w:rPr>
                <w:rFonts w:ascii="Calibri" w:eastAsia="Times New Roman" w:hAnsi="Calibri" w:cs="Calibri"/>
                <w:color w:val="002060"/>
              </w:rPr>
            </w:pPr>
            <w:r w:rsidRPr="00BC5F0E">
              <w:rPr>
                <w:rFonts w:ascii="Calibri" w:eastAsia="Times New Roman" w:hAnsi="Calibri" w:cs="Calibri"/>
                <w:i/>
                <w:color w:val="002060"/>
              </w:rPr>
              <w:t xml:space="preserve">The </w:t>
            </w:r>
            <w:r w:rsidRPr="00BC5F0E">
              <w:rPr>
                <w:rFonts w:ascii="Calibri" w:eastAsia="Times New Roman" w:hAnsi="Calibri" w:cs="Calibri"/>
                <w:b/>
                <w:i/>
                <w:color w:val="002060"/>
              </w:rPr>
              <w:t xml:space="preserve">Event Ambassador </w:t>
            </w:r>
            <w:r w:rsidRPr="00BC5F0E">
              <w:rPr>
                <w:rFonts w:ascii="Calibri" w:eastAsia="Times New Roman" w:hAnsi="Calibri" w:cs="Calibri"/>
                <w:i/>
                <w:color w:val="002060"/>
              </w:rPr>
              <w:t>can double as the</w:t>
            </w:r>
            <w:r w:rsidRPr="00BC5F0E">
              <w:rPr>
                <w:rFonts w:ascii="Calibri" w:eastAsia="Times New Roman" w:hAnsi="Calibri" w:cs="Calibri"/>
                <w:b/>
                <w:i/>
                <w:color w:val="002060"/>
              </w:rPr>
              <w:t xml:space="preserve"> Greeter</w:t>
            </w:r>
            <w:r w:rsidRPr="00BC5F0E">
              <w:rPr>
                <w:rFonts w:ascii="Calibri" w:eastAsia="Times New Roman" w:hAnsi="Calibri" w:cs="Calibri"/>
                <w:i/>
                <w:color w:val="002060"/>
              </w:rPr>
              <w:t>.</w:t>
            </w:r>
            <w:r w:rsidR="00E12964">
              <w:rPr>
                <w:rStyle w:val="EndnoteReference"/>
                <w:rFonts w:ascii="Calibri" w:eastAsia="Times New Roman" w:hAnsi="Calibri" w:cs="Calibri"/>
                <w:color w:val="002060"/>
              </w:rPr>
              <w:endnoteReference w:id="2"/>
            </w:r>
          </w:p>
        </w:tc>
      </w:tr>
      <w:tr w:rsidR="007A08E2" w:rsidRPr="004D3CA7" w14:paraId="6B08DB6A" w14:textId="77777777" w:rsidTr="00E12964">
        <w:trPr>
          <w:trHeight w:val="1104"/>
          <w:jc w:val="center"/>
        </w:trPr>
        <w:tc>
          <w:tcPr>
            <w:tcW w:w="0" w:type="auto"/>
            <w:tcBorders>
              <w:top w:val="single" w:sz="4" w:space="0" w:color="auto"/>
              <w:left w:val="single" w:sz="8" w:space="0" w:color="auto"/>
              <w:bottom w:val="single" w:sz="4" w:space="0" w:color="auto"/>
              <w:right w:val="single" w:sz="4" w:space="0" w:color="auto"/>
            </w:tcBorders>
            <w:shd w:val="clear" w:color="auto" w:fill="auto"/>
          </w:tcPr>
          <w:p w14:paraId="4FC8A9BF" w14:textId="35F87F61" w:rsidR="007A08E2" w:rsidRPr="007A08E2" w:rsidRDefault="007A08E2" w:rsidP="007A08E2">
            <w:pPr>
              <w:spacing w:after="0" w:line="240" w:lineRule="auto"/>
              <w:rPr>
                <w:rFonts w:ascii="Calibri" w:eastAsia="Times New Roman" w:hAnsi="Calibri" w:cs="Calibri"/>
                <w:bCs/>
                <w:color w:val="002060"/>
              </w:rPr>
            </w:pPr>
            <w:r w:rsidRPr="00AB5C96">
              <w:rPr>
                <w:rFonts w:ascii="Calibri" w:eastAsia="Times New Roman" w:hAnsi="Calibri" w:cs="Calibri"/>
                <w:b/>
                <w:bCs/>
                <w:color w:val="002060"/>
              </w:rPr>
              <w:t>Waiting Room Attendant</w:t>
            </w:r>
            <w:r>
              <w:rPr>
                <w:rFonts w:ascii="Calibri" w:eastAsia="Times New Roman" w:hAnsi="Calibri" w:cs="Calibri"/>
                <w:b/>
                <w:bCs/>
                <w:color w:val="002060"/>
              </w:rPr>
              <w:t xml:space="preserve"> </w:t>
            </w:r>
            <w:r>
              <w:rPr>
                <w:rFonts w:ascii="Calibri" w:eastAsia="Times New Roman" w:hAnsi="Calibri" w:cs="Calibri"/>
                <w:bCs/>
                <w:color w:val="002060"/>
              </w:rPr>
              <w:t xml:space="preserve">(Part </w:t>
            </w:r>
            <w:r w:rsidRPr="00DB7C37">
              <w:rPr>
                <w:rFonts w:ascii="Calibri" w:eastAsia="Times New Roman" w:hAnsi="Calibri" w:cs="Calibri"/>
                <w:bCs/>
                <w:color w:val="002060"/>
              </w:rPr>
              <w:t>of Log In team</w:t>
            </w:r>
            <w:r>
              <w:rPr>
                <w:rFonts w:ascii="Calibri" w:eastAsia="Times New Roman" w:hAnsi="Calibri" w:cs="Calibri"/>
                <w:bCs/>
                <w:color w:val="002060"/>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4D59B" w14:textId="61CEB84C" w:rsidR="007A08E2" w:rsidRPr="00A447A6"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1</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0023979E" w14:textId="52811ED0" w:rsidR="007A08E2" w:rsidRPr="00A447A6"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b/>
                <w:bCs/>
                <w:color w:val="002060"/>
              </w:rPr>
              <w:t>Nate</w:t>
            </w:r>
            <w:r w:rsidRPr="00A447A6">
              <w:rPr>
                <w:rFonts w:ascii="Calibri" w:eastAsia="Times New Roman" w:hAnsi="Calibri" w:cs="Calibri"/>
                <w:color w:val="002060"/>
              </w:rPr>
              <w:t>, Local Community Center</w:t>
            </w:r>
          </w:p>
        </w:tc>
        <w:tc>
          <w:tcPr>
            <w:tcW w:w="6110" w:type="dxa"/>
            <w:tcBorders>
              <w:top w:val="single" w:sz="4" w:space="0" w:color="auto"/>
              <w:left w:val="single" w:sz="4" w:space="0" w:color="auto"/>
              <w:bottom w:val="single" w:sz="4" w:space="0" w:color="auto"/>
              <w:right w:val="single" w:sz="8" w:space="0" w:color="auto"/>
            </w:tcBorders>
            <w:shd w:val="clear" w:color="auto" w:fill="auto"/>
          </w:tcPr>
          <w:p w14:paraId="57C13FB6" w14:textId="77777777" w:rsidR="007A08E2"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 xml:space="preserve">Ensures participants have used correct container for samples, and hands out ziplock baggies as needed. Explains the process of the soilSHOP, sample flow, and helps participants fill out Log In form before going to the Log In table. </w:t>
            </w:r>
          </w:p>
          <w:p w14:paraId="707C48FC" w14:textId="7CD53DA8" w:rsidR="007A08E2" w:rsidRPr="00A447A6" w:rsidRDefault="007A08E2" w:rsidP="00E12964">
            <w:pPr>
              <w:spacing w:after="0" w:line="240" w:lineRule="auto"/>
              <w:rPr>
                <w:rFonts w:ascii="Calibri" w:eastAsia="Times New Roman" w:hAnsi="Calibri" w:cs="Calibri"/>
                <w:color w:val="002060"/>
              </w:rPr>
            </w:pPr>
            <w:r w:rsidRPr="00BC5F0E">
              <w:rPr>
                <w:rFonts w:ascii="Calibri" w:eastAsia="Times New Roman" w:hAnsi="Calibri" w:cs="Calibri"/>
                <w:i/>
                <w:color w:val="002060"/>
              </w:rPr>
              <w:t xml:space="preserve">The </w:t>
            </w:r>
            <w:r>
              <w:rPr>
                <w:rFonts w:ascii="Calibri" w:eastAsia="Times New Roman" w:hAnsi="Calibri" w:cs="Calibri"/>
                <w:b/>
                <w:i/>
                <w:color w:val="002060"/>
              </w:rPr>
              <w:t xml:space="preserve">Greeter, </w:t>
            </w:r>
            <w:r>
              <w:rPr>
                <w:rFonts w:ascii="Calibri" w:eastAsia="Times New Roman" w:hAnsi="Calibri" w:cs="Calibri"/>
                <w:i/>
                <w:color w:val="002060"/>
              </w:rPr>
              <w:t xml:space="preserve">or anyone from the </w:t>
            </w:r>
            <w:r>
              <w:rPr>
                <w:rFonts w:ascii="Calibri" w:eastAsia="Times New Roman" w:hAnsi="Calibri" w:cs="Calibri"/>
                <w:b/>
                <w:i/>
                <w:color w:val="002060"/>
              </w:rPr>
              <w:t xml:space="preserve">Log In </w:t>
            </w:r>
            <w:r w:rsidRPr="007A08E2">
              <w:rPr>
                <w:rFonts w:ascii="Calibri" w:eastAsia="Times New Roman" w:hAnsi="Calibri" w:cs="Calibri"/>
                <w:i/>
                <w:color w:val="002060"/>
              </w:rPr>
              <w:t>team</w:t>
            </w:r>
            <w:r w:rsidRPr="00BC5F0E">
              <w:rPr>
                <w:rFonts w:ascii="Calibri" w:eastAsia="Times New Roman" w:hAnsi="Calibri" w:cs="Calibri"/>
                <w:b/>
                <w:i/>
                <w:color w:val="002060"/>
              </w:rPr>
              <w:t xml:space="preserve"> </w:t>
            </w:r>
            <w:r w:rsidRPr="00BC5F0E">
              <w:rPr>
                <w:rFonts w:ascii="Calibri" w:eastAsia="Times New Roman" w:hAnsi="Calibri" w:cs="Calibri"/>
                <w:i/>
                <w:color w:val="002060"/>
              </w:rPr>
              <w:t>can double as the</w:t>
            </w:r>
            <w:r w:rsidRPr="00BC5F0E">
              <w:rPr>
                <w:rFonts w:ascii="Calibri" w:eastAsia="Times New Roman" w:hAnsi="Calibri" w:cs="Calibri"/>
                <w:b/>
                <w:i/>
                <w:color w:val="002060"/>
              </w:rPr>
              <w:t xml:space="preserve"> </w:t>
            </w:r>
            <w:r>
              <w:rPr>
                <w:rFonts w:ascii="Calibri" w:eastAsia="Times New Roman" w:hAnsi="Calibri" w:cs="Calibri"/>
                <w:b/>
                <w:i/>
                <w:color w:val="002060"/>
              </w:rPr>
              <w:t>Waiting Room Attendant</w:t>
            </w:r>
            <w:r w:rsidRPr="00BC5F0E">
              <w:rPr>
                <w:rFonts w:ascii="Calibri" w:eastAsia="Times New Roman" w:hAnsi="Calibri" w:cs="Calibri"/>
                <w:i/>
                <w:color w:val="002060"/>
              </w:rPr>
              <w:t>.</w:t>
            </w:r>
          </w:p>
        </w:tc>
      </w:tr>
      <w:tr w:rsidR="007A08E2" w:rsidRPr="004D3CA7" w14:paraId="260BB4A3" w14:textId="77777777" w:rsidTr="00E12964">
        <w:trPr>
          <w:trHeight w:val="1104"/>
          <w:jc w:val="center"/>
        </w:trPr>
        <w:tc>
          <w:tcPr>
            <w:tcW w:w="0" w:type="auto"/>
            <w:tcBorders>
              <w:top w:val="single" w:sz="4" w:space="0" w:color="auto"/>
              <w:left w:val="single" w:sz="8" w:space="0" w:color="auto"/>
              <w:bottom w:val="single" w:sz="4" w:space="0" w:color="auto"/>
              <w:right w:val="single" w:sz="4" w:space="0" w:color="auto"/>
            </w:tcBorders>
            <w:shd w:val="clear" w:color="DCE6F1" w:fill="DCE6F1"/>
          </w:tcPr>
          <w:p w14:paraId="4DD66113" w14:textId="52529C2A" w:rsidR="007A08E2" w:rsidRPr="00AB5C96" w:rsidRDefault="007A08E2" w:rsidP="007A08E2">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XRF Runner</w:t>
            </w:r>
            <w:r>
              <w:rPr>
                <w:rFonts w:ascii="Calibri" w:eastAsia="Times New Roman" w:hAnsi="Calibri" w:cs="Calibri"/>
                <w:b/>
                <w:bCs/>
                <w:color w:val="002060"/>
              </w:rPr>
              <w:t xml:space="preserve"> </w:t>
            </w:r>
            <w:r w:rsidRPr="00E12964">
              <w:rPr>
                <w:rFonts w:ascii="Calibri" w:eastAsia="Times New Roman" w:hAnsi="Calibri" w:cs="Calibri"/>
                <w:bCs/>
                <w:color w:val="002060"/>
              </w:rPr>
              <w:t>(Log In to XRF)</w:t>
            </w:r>
          </w:p>
        </w:tc>
        <w:tc>
          <w:tcPr>
            <w:tcW w:w="0" w:type="auto"/>
            <w:tcBorders>
              <w:top w:val="single" w:sz="4" w:space="0" w:color="auto"/>
              <w:left w:val="single" w:sz="4" w:space="0" w:color="auto"/>
              <w:bottom w:val="single" w:sz="4" w:space="0" w:color="auto"/>
              <w:right w:val="single" w:sz="4" w:space="0" w:color="auto"/>
            </w:tcBorders>
            <w:shd w:val="clear" w:color="DCE6F1" w:fill="DCE6F1"/>
          </w:tcPr>
          <w:p w14:paraId="34570193" w14:textId="463DD538" w:rsidR="007A08E2" w:rsidRPr="00A447A6"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1</w:t>
            </w:r>
          </w:p>
        </w:tc>
        <w:tc>
          <w:tcPr>
            <w:tcW w:w="2274" w:type="dxa"/>
            <w:tcBorders>
              <w:top w:val="single" w:sz="4" w:space="0" w:color="auto"/>
              <w:left w:val="single" w:sz="4" w:space="0" w:color="auto"/>
              <w:bottom w:val="single" w:sz="4" w:space="0" w:color="auto"/>
              <w:right w:val="single" w:sz="4" w:space="0" w:color="auto"/>
            </w:tcBorders>
            <w:shd w:val="clear" w:color="DCE6F1" w:fill="DCE6F1"/>
          </w:tcPr>
          <w:p w14:paraId="374E8108" w14:textId="4D2996A4" w:rsidR="007A08E2" w:rsidRPr="00A447A6"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b/>
                <w:bCs/>
                <w:color w:val="002060"/>
              </w:rPr>
              <w:t>Maddy</w:t>
            </w:r>
            <w:r w:rsidRPr="00A447A6">
              <w:rPr>
                <w:rFonts w:ascii="Calibri" w:eastAsia="Times New Roman" w:hAnsi="Calibri" w:cs="Calibri"/>
                <w:color w:val="002060"/>
              </w:rPr>
              <w:t>, Master Gardener</w:t>
            </w:r>
          </w:p>
        </w:tc>
        <w:tc>
          <w:tcPr>
            <w:tcW w:w="6110" w:type="dxa"/>
            <w:tcBorders>
              <w:top w:val="single" w:sz="4" w:space="0" w:color="auto"/>
              <w:left w:val="single" w:sz="4" w:space="0" w:color="auto"/>
              <w:bottom w:val="single" w:sz="4" w:space="0" w:color="auto"/>
              <w:right w:val="single" w:sz="8" w:space="0" w:color="auto"/>
            </w:tcBorders>
            <w:shd w:val="clear" w:color="DCE6F1" w:fill="DCE6F1"/>
          </w:tcPr>
          <w:p w14:paraId="2C83FD6A" w14:textId="77777777" w:rsidR="007A08E2"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Delivers completed sample packets from the Log In station to the XRF screening station. Keeps tabs on sample processing time. Helps field questions the XRF team has of the Login team.</w:t>
            </w:r>
          </w:p>
          <w:p w14:paraId="59B8EA91" w14:textId="208108EC" w:rsidR="007A08E2" w:rsidRPr="00A447A6" w:rsidRDefault="007A08E2" w:rsidP="00C96E74">
            <w:pPr>
              <w:spacing w:after="0" w:line="240" w:lineRule="auto"/>
              <w:rPr>
                <w:rFonts w:ascii="Calibri" w:eastAsia="Times New Roman" w:hAnsi="Calibri" w:cs="Calibri"/>
                <w:color w:val="002060"/>
              </w:rPr>
            </w:pPr>
            <w:r>
              <w:rPr>
                <w:rFonts w:ascii="Calibri" w:eastAsia="Times New Roman" w:hAnsi="Calibri" w:cs="Calibri"/>
                <w:b/>
                <w:i/>
                <w:color w:val="002060"/>
              </w:rPr>
              <w:t>Log In</w:t>
            </w:r>
            <w:r w:rsidRPr="00BC5F0E">
              <w:rPr>
                <w:rFonts w:ascii="Calibri" w:eastAsia="Times New Roman" w:hAnsi="Calibri" w:cs="Calibri"/>
                <w:i/>
                <w:color w:val="002060"/>
              </w:rPr>
              <w:t xml:space="preserve"> </w:t>
            </w:r>
            <w:r w:rsidR="00C96E74" w:rsidRPr="00C96E74">
              <w:rPr>
                <w:rFonts w:ascii="Calibri" w:eastAsia="Times New Roman" w:hAnsi="Calibri" w:cs="Calibri"/>
                <w:b/>
                <w:i/>
                <w:color w:val="002060"/>
              </w:rPr>
              <w:t>S</w:t>
            </w:r>
            <w:r w:rsidRPr="00C96E74">
              <w:rPr>
                <w:rFonts w:ascii="Calibri" w:eastAsia="Times New Roman" w:hAnsi="Calibri" w:cs="Calibri"/>
                <w:b/>
                <w:i/>
                <w:color w:val="002060"/>
              </w:rPr>
              <w:t>taff</w:t>
            </w:r>
            <w:r>
              <w:rPr>
                <w:rFonts w:ascii="Calibri" w:eastAsia="Times New Roman" w:hAnsi="Calibri" w:cs="Calibri"/>
                <w:i/>
                <w:color w:val="002060"/>
              </w:rPr>
              <w:t xml:space="preserve"> or another volunteer </w:t>
            </w:r>
            <w:r w:rsidRPr="00BC5F0E">
              <w:rPr>
                <w:rFonts w:ascii="Calibri" w:eastAsia="Times New Roman" w:hAnsi="Calibri" w:cs="Calibri"/>
                <w:i/>
                <w:color w:val="002060"/>
              </w:rPr>
              <w:t>can double as the</w:t>
            </w:r>
            <w:r w:rsidRPr="00BC5F0E">
              <w:rPr>
                <w:rFonts w:ascii="Calibri" w:eastAsia="Times New Roman" w:hAnsi="Calibri" w:cs="Calibri"/>
                <w:b/>
                <w:i/>
                <w:color w:val="002060"/>
              </w:rPr>
              <w:t xml:space="preserve"> </w:t>
            </w:r>
            <w:r>
              <w:rPr>
                <w:rFonts w:ascii="Calibri" w:eastAsia="Times New Roman" w:hAnsi="Calibri" w:cs="Calibri"/>
                <w:b/>
                <w:i/>
                <w:color w:val="002060"/>
              </w:rPr>
              <w:t>XRF Runner</w:t>
            </w:r>
            <w:r w:rsidRPr="00BC5F0E">
              <w:rPr>
                <w:rFonts w:ascii="Calibri" w:eastAsia="Times New Roman" w:hAnsi="Calibri" w:cs="Calibri"/>
                <w:i/>
                <w:color w:val="002060"/>
              </w:rPr>
              <w:t>.</w:t>
            </w:r>
          </w:p>
        </w:tc>
      </w:tr>
      <w:tr w:rsidR="007A08E2" w:rsidRPr="004D3CA7" w14:paraId="1AEC4D99" w14:textId="77777777" w:rsidTr="00E12964">
        <w:trPr>
          <w:trHeight w:val="864"/>
          <w:jc w:val="center"/>
        </w:trPr>
        <w:tc>
          <w:tcPr>
            <w:tcW w:w="0" w:type="auto"/>
            <w:tcBorders>
              <w:top w:val="single" w:sz="4" w:space="0" w:color="auto"/>
              <w:left w:val="single" w:sz="8" w:space="0" w:color="auto"/>
              <w:bottom w:val="single" w:sz="4" w:space="0" w:color="auto"/>
              <w:right w:val="single" w:sz="4" w:space="0" w:color="auto"/>
            </w:tcBorders>
            <w:shd w:val="clear" w:color="auto" w:fill="auto"/>
          </w:tcPr>
          <w:p w14:paraId="2A1DA3A3" w14:textId="3FAB360C" w:rsidR="007A08E2" w:rsidRPr="00AB5C96" w:rsidRDefault="007A08E2" w:rsidP="007A08E2">
            <w:pPr>
              <w:spacing w:after="0" w:line="240" w:lineRule="auto"/>
              <w:rPr>
                <w:rFonts w:ascii="Calibri" w:eastAsia="Times New Roman" w:hAnsi="Calibri" w:cs="Calibri"/>
                <w:b/>
                <w:bCs/>
                <w:color w:val="002060"/>
              </w:rPr>
            </w:pPr>
            <w:r w:rsidRPr="00AB5C96">
              <w:rPr>
                <w:rFonts w:ascii="Calibri" w:eastAsia="Times New Roman" w:hAnsi="Calibri" w:cs="Calibri"/>
                <w:b/>
                <w:bCs/>
                <w:color w:val="002060"/>
              </w:rPr>
              <w:t>Health Ed Runner</w:t>
            </w:r>
            <w:r>
              <w:rPr>
                <w:rFonts w:ascii="Calibri" w:eastAsia="Times New Roman" w:hAnsi="Calibri" w:cs="Calibri"/>
                <w:b/>
                <w:bCs/>
                <w:color w:val="002060"/>
              </w:rPr>
              <w:t xml:space="preserve"> </w:t>
            </w:r>
            <w:r w:rsidRPr="00E12964">
              <w:rPr>
                <w:rFonts w:ascii="Calibri" w:eastAsia="Times New Roman" w:hAnsi="Calibri" w:cs="Calibri"/>
                <w:bCs/>
                <w:color w:val="002060"/>
              </w:rPr>
              <w:t>(XRF to Health 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1B768F" w14:textId="26454F71" w:rsidR="007A08E2" w:rsidRPr="00A447A6"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1</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0EA03DB2" w14:textId="4C0556CD" w:rsidR="007A08E2" w:rsidRPr="00A447A6"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b/>
                <w:bCs/>
                <w:color w:val="002060"/>
              </w:rPr>
              <w:t>Peter</w:t>
            </w:r>
            <w:r w:rsidRPr="00A447A6">
              <w:rPr>
                <w:rFonts w:ascii="Calibri" w:eastAsia="Times New Roman" w:hAnsi="Calibri" w:cs="Calibri"/>
                <w:color w:val="002060"/>
              </w:rPr>
              <w:t>, Volunteer</w:t>
            </w:r>
          </w:p>
        </w:tc>
        <w:tc>
          <w:tcPr>
            <w:tcW w:w="6110" w:type="dxa"/>
            <w:tcBorders>
              <w:top w:val="single" w:sz="4" w:space="0" w:color="auto"/>
              <w:left w:val="single" w:sz="4" w:space="0" w:color="auto"/>
              <w:bottom w:val="single" w:sz="4" w:space="0" w:color="auto"/>
              <w:right w:val="single" w:sz="8" w:space="0" w:color="auto"/>
            </w:tcBorders>
            <w:shd w:val="clear" w:color="auto" w:fill="auto"/>
          </w:tcPr>
          <w:p w14:paraId="6326C02F" w14:textId="77777777" w:rsidR="007A08E2" w:rsidRDefault="007A08E2" w:rsidP="007A08E2">
            <w:pPr>
              <w:spacing w:after="0" w:line="240" w:lineRule="auto"/>
              <w:rPr>
                <w:rFonts w:ascii="Calibri" w:eastAsia="Times New Roman" w:hAnsi="Calibri" w:cs="Calibri"/>
                <w:color w:val="002060"/>
              </w:rPr>
            </w:pPr>
            <w:r w:rsidRPr="00A447A6">
              <w:rPr>
                <w:rFonts w:ascii="Calibri" w:eastAsia="Times New Roman" w:hAnsi="Calibri" w:cs="Calibri"/>
                <w:color w:val="002060"/>
              </w:rPr>
              <w:t>Picks up completed sample packets from the XRF</w:t>
            </w:r>
            <w:r>
              <w:rPr>
                <w:rFonts w:ascii="Calibri" w:eastAsia="Times New Roman" w:hAnsi="Calibri" w:cs="Calibri"/>
                <w:color w:val="002060"/>
              </w:rPr>
              <w:t xml:space="preserve"> screening</w:t>
            </w:r>
            <w:r w:rsidRPr="00A447A6">
              <w:rPr>
                <w:rFonts w:ascii="Calibri" w:eastAsia="Times New Roman" w:hAnsi="Calibri" w:cs="Calibri"/>
                <w:color w:val="002060"/>
              </w:rPr>
              <w:t xml:space="preserve"> station, </w:t>
            </w:r>
            <w:r>
              <w:rPr>
                <w:rFonts w:ascii="Calibri" w:eastAsia="Times New Roman" w:hAnsi="Calibri" w:cs="Calibri"/>
                <w:color w:val="002060"/>
              </w:rPr>
              <w:t xml:space="preserve">delivers packet to the Health Ed station and </w:t>
            </w:r>
            <w:r w:rsidRPr="00A447A6">
              <w:rPr>
                <w:rFonts w:ascii="Calibri" w:eastAsia="Times New Roman" w:hAnsi="Calibri" w:cs="Calibri"/>
                <w:color w:val="002060"/>
              </w:rPr>
              <w:t xml:space="preserve">marks the time </w:t>
            </w:r>
            <w:r>
              <w:rPr>
                <w:rFonts w:ascii="Calibri" w:eastAsia="Times New Roman" w:hAnsi="Calibri" w:cs="Calibri"/>
                <w:color w:val="002060"/>
              </w:rPr>
              <w:t xml:space="preserve">of delivery </w:t>
            </w:r>
            <w:r w:rsidRPr="00A447A6">
              <w:rPr>
                <w:rFonts w:ascii="Calibri" w:eastAsia="Times New Roman" w:hAnsi="Calibri" w:cs="Calibri"/>
                <w:color w:val="002060"/>
              </w:rPr>
              <w:t xml:space="preserve">on the Log In Form. </w:t>
            </w:r>
            <w:r>
              <w:rPr>
                <w:rFonts w:ascii="Calibri" w:eastAsia="Times New Roman" w:hAnsi="Calibri" w:cs="Calibri"/>
                <w:color w:val="002060"/>
              </w:rPr>
              <w:t>Communicates to</w:t>
            </w:r>
            <w:r w:rsidRPr="00A447A6">
              <w:rPr>
                <w:rFonts w:ascii="Calibri" w:eastAsia="Times New Roman" w:hAnsi="Calibri" w:cs="Calibri"/>
                <w:color w:val="002060"/>
              </w:rPr>
              <w:t xml:space="preserve"> participants </w:t>
            </w:r>
            <w:r>
              <w:rPr>
                <w:rFonts w:ascii="Calibri" w:eastAsia="Times New Roman" w:hAnsi="Calibri" w:cs="Calibri"/>
                <w:color w:val="002060"/>
              </w:rPr>
              <w:t xml:space="preserve">(verbally and/or by posting status) </w:t>
            </w:r>
            <w:r w:rsidRPr="00A447A6">
              <w:rPr>
                <w:rFonts w:ascii="Calibri" w:eastAsia="Times New Roman" w:hAnsi="Calibri" w:cs="Calibri"/>
                <w:color w:val="002060"/>
              </w:rPr>
              <w:t>when screening results are ready</w:t>
            </w:r>
            <w:r>
              <w:rPr>
                <w:rFonts w:ascii="Calibri" w:eastAsia="Times New Roman" w:hAnsi="Calibri" w:cs="Calibri"/>
                <w:color w:val="002060"/>
              </w:rPr>
              <w:t xml:space="preserve"> </w:t>
            </w:r>
            <w:r w:rsidRPr="00A447A6">
              <w:rPr>
                <w:rFonts w:ascii="Calibri" w:eastAsia="Times New Roman" w:hAnsi="Calibri" w:cs="Calibri"/>
                <w:color w:val="002060"/>
              </w:rPr>
              <w:t xml:space="preserve">and </w:t>
            </w:r>
            <w:r>
              <w:rPr>
                <w:rFonts w:ascii="Calibri" w:eastAsia="Times New Roman" w:hAnsi="Calibri" w:cs="Calibri"/>
                <w:color w:val="002060"/>
              </w:rPr>
              <w:t>which Health Educator to see for consultation and explanation of screening results</w:t>
            </w:r>
            <w:r w:rsidRPr="00A447A6">
              <w:rPr>
                <w:rFonts w:ascii="Calibri" w:eastAsia="Times New Roman" w:hAnsi="Calibri" w:cs="Calibri"/>
                <w:color w:val="002060"/>
              </w:rPr>
              <w:t>. Keeps tabs on sample processing time, informs Log In table of estimated wait time. Relays Health Ed questions to XRF team.</w:t>
            </w:r>
          </w:p>
          <w:p w14:paraId="346B7ECD" w14:textId="137D5723" w:rsidR="007A08E2" w:rsidRPr="00A447A6" w:rsidRDefault="007A08E2" w:rsidP="00E12964">
            <w:pPr>
              <w:spacing w:after="0" w:line="240" w:lineRule="auto"/>
              <w:rPr>
                <w:rFonts w:ascii="Calibri" w:eastAsia="Times New Roman" w:hAnsi="Calibri" w:cs="Calibri"/>
                <w:color w:val="002060"/>
              </w:rPr>
            </w:pPr>
            <w:r w:rsidRPr="00BC5F0E">
              <w:rPr>
                <w:rFonts w:ascii="Calibri" w:eastAsia="Times New Roman" w:hAnsi="Calibri" w:cs="Calibri"/>
                <w:i/>
                <w:color w:val="002060"/>
              </w:rPr>
              <w:t xml:space="preserve">The </w:t>
            </w:r>
            <w:r w:rsidRPr="00BC5F0E">
              <w:rPr>
                <w:rFonts w:ascii="Calibri" w:eastAsia="Times New Roman" w:hAnsi="Calibri" w:cs="Calibri"/>
                <w:b/>
                <w:bCs/>
                <w:i/>
                <w:color w:val="002060"/>
              </w:rPr>
              <w:t>Event Lead</w:t>
            </w:r>
            <w:r>
              <w:rPr>
                <w:rFonts w:ascii="Calibri" w:eastAsia="Times New Roman" w:hAnsi="Calibri" w:cs="Calibri"/>
                <w:b/>
                <w:i/>
                <w:color w:val="002060"/>
              </w:rPr>
              <w:t xml:space="preserve"> </w:t>
            </w:r>
            <w:r>
              <w:rPr>
                <w:rFonts w:ascii="Calibri" w:eastAsia="Times New Roman" w:hAnsi="Calibri" w:cs="Calibri"/>
                <w:i/>
                <w:color w:val="002060"/>
              </w:rPr>
              <w:t xml:space="preserve">or any </w:t>
            </w:r>
            <w:r w:rsidRPr="007A08E2">
              <w:rPr>
                <w:rFonts w:ascii="Calibri" w:eastAsia="Times New Roman" w:hAnsi="Calibri" w:cs="Calibri"/>
                <w:b/>
                <w:i/>
                <w:color w:val="002060"/>
              </w:rPr>
              <w:t>Health Educator</w:t>
            </w:r>
            <w:r>
              <w:rPr>
                <w:rFonts w:ascii="Calibri" w:eastAsia="Times New Roman" w:hAnsi="Calibri" w:cs="Calibri"/>
                <w:i/>
                <w:color w:val="002060"/>
              </w:rPr>
              <w:t xml:space="preserve"> </w:t>
            </w:r>
            <w:r w:rsidRPr="00BC5F0E">
              <w:rPr>
                <w:rFonts w:ascii="Calibri" w:eastAsia="Times New Roman" w:hAnsi="Calibri" w:cs="Calibri"/>
                <w:i/>
                <w:color w:val="002060"/>
              </w:rPr>
              <w:t>can double as the</w:t>
            </w:r>
            <w:r w:rsidRPr="00BC5F0E">
              <w:rPr>
                <w:rFonts w:ascii="Calibri" w:eastAsia="Times New Roman" w:hAnsi="Calibri" w:cs="Calibri"/>
                <w:b/>
                <w:i/>
                <w:color w:val="002060"/>
              </w:rPr>
              <w:t xml:space="preserve"> </w:t>
            </w:r>
            <w:r>
              <w:rPr>
                <w:rFonts w:ascii="Calibri" w:eastAsia="Times New Roman" w:hAnsi="Calibri" w:cs="Calibri"/>
                <w:b/>
                <w:i/>
                <w:color w:val="002060"/>
              </w:rPr>
              <w:t>Health Ed Runner</w:t>
            </w:r>
            <w:r w:rsidRPr="00BC5F0E">
              <w:rPr>
                <w:rFonts w:ascii="Calibri" w:eastAsia="Times New Roman" w:hAnsi="Calibri" w:cs="Calibri"/>
                <w:i/>
                <w:color w:val="002060"/>
              </w:rPr>
              <w:t>.</w:t>
            </w:r>
          </w:p>
        </w:tc>
      </w:tr>
    </w:tbl>
    <w:p w14:paraId="614426E1" w14:textId="4A8486D2" w:rsidR="00DB7C37" w:rsidRPr="00AB5C96" w:rsidRDefault="00DB7C37" w:rsidP="00E12964"/>
    <w:sectPr w:rsidR="00DB7C37" w:rsidRPr="00AB5C96" w:rsidSect="00DB7C37">
      <w:headerReference w:type="even" r:id="rId11"/>
      <w:headerReference w:type="default" r:id="rId12"/>
      <w:head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73FB1" w14:textId="77777777" w:rsidR="00C912D5" w:rsidRDefault="00C912D5" w:rsidP="009E3A93">
      <w:pPr>
        <w:spacing w:after="0" w:line="240" w:lineRule="auto"/>
      </w:pPr>
      <w:r>
        <w:separator/>
      </w:r>
    </w:p>
  </w:endnote>
  <w:endnote w:type="continuationSeparator" w:id="0">
    <w:p w14:paraId="770C3383" w14:textId="77777777" w:rsidR="00C912D5" w:rsidRDefault="00C912D5" w:rsidP="009E3A93">
      <w:pPr>
        <w:spacing w:after="0" w:line="240" w:lineRule="auto"/>
      </w:pPr>
      <w:r>
        <w:continuationSeparator/>
      </w:r>
    </w:p>
  </w:endnote>
  <w:endnote w:id="1">
    <w:p w14:paraId="0D0C939D" w14:textId="1140055A" w:rsidR="00DB7C37" w:rsidRDefault="00DB7C37">
      <w:pPr>
        <w:pStyle w:val="EndnoteText"/>
      </w:pPr>
      <w:r>
        <w:rPr>
          <w:rStyle w:val="EndnoteReference"/>
        </w:rPr>
        <w:endnoteRef/>
      </w:r>
      <w:r>
        <w:t xml:space="preserve"> Secondary roles are useful when hosting large soilSHOP events </w:t>
      </w:r>
      <w:r w:rsidR="00C96E74">
        <w:t xml:space="preserve">(more than 50 samples over 4 hours) </w:t>
      </w:r>
      <w:r>
        <w:t>and with sufficient volunteer support and resources.</w:t>
      </w:r>
    </w:p>
  </w:endnote>
  <w:endnote w:id="2">
    <w:p w14:paraId="7EB76639" w14:textId="75292055" w:rsidR="00E12964" w:rsidRDefault="00E12964">
      <w:pPr>
        <w:pStyle w:val="EndnoteText"/>
      </w:pPr>
      <w:r>
        <w:rPr>
          <w:rStyle w:val="EndnoteReference"/>
        </w:rPr>
        <w:endnoteRef/>
      </w:r>
      <w:r>
        <w:t xml:space="preserve"> </w:t>
      </w:r>
      <w:r w:rsidRPr="00BC5F0E">
        <w:t>For small events with limited staff and volunteer resources</w:t>
      </w:r>
      <w:r>
        <w:t xml:space="preserve">, some roles may be filled by the same individual. One person can do double duty on two roles, or one role can be shared by more than one person. Italics text suggests ways to accomplish the function of a role by assigning multiple roles to one person or many people.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44D26" w14:textId="77777777" w:rsidR="00C912D5" w:rsidRDefault="00C912D5" w:rsidP="009E3A93">
      <w:pPr>
        <w:spacing w:after="0" w:line="240" w:lineRule="auto"/>
      </w:pPr>
      <w:r>
        <w:separator/>
      </w:r>
    </w:p>
  </w:footnote>
  <w:footnote w:type="continuationSeparator" w:id="0">
    <w:p w14:paraId="53427C82" w14:textId="77777777" w:rsidR="00C912D5" w:rsidRDefault="00C912D5" w:rsidP="009E3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04F19" w14:textId="77777777" w:rsidR="009E3A93" w:rsidRDefault="00CF6BDC">
    <w:pPr>
      <w:pStyle w:val="Header"/>
    </w:pPr>
    <w:r>
      <w:rPr>
        <w:noProof/>
      </w:rPr>
      <w:pict w14:anchorId="621EA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1826" o:spid="_x0000_s2050" type="#_x0000_t136" style="position:absolute;margin-left:0;margin-top:0;width:524.2pt;height:196.55pt;rotation:315;z-index:-251655168;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678A4" w14:textId="77777777" w:rsidR="00E12964" w:rsidRDefault="00EF3678" w:rsidP="00A447A6">
    <w:pPr>
      <w:pStyle w:val="Header"/>
      <w:rPr>
        <w:b/>
        <w:sz w:val="28"/>
        <w:szCs w:val="28"/>
      </w:rPr>
    </w:pPr>
    <w:r>
      <w:ptab w:relativeTo="margin" w:alignment="center" w:leader="none"/>
    </w:r>
    <w:r w:rsidRPr="00A447A6">
      <w:rPr>
        <w:b/>
        <w:sz w:val="28"/>
        <w:szCs w:val="28"/>
      </w:rPr>
      <w:t>Example Staff Roles and Functions</w:t>
    </w:r>
    <w:r w:rsidR="00A447A6">
      <w:rPr>
        <w:b/>
        <w:sz w:val="28"/>
        <w:szCs w:val="28"/>
      </w:rPr>
      <w:t xml:space="preserve"> </w:t>
    </w:r>
  </w:p>
  <w:p w14:paraId="68FEDBD4" w14:textId="016EE5E0" w:rsidR="00EF3678" w:rsidRPr="00A447A6" w:rsidRDefault="00EF3678" w:rsidP="00E12964">
    <w:pPr>
      <w:pStyle w:val="Header"/>
      <w:jc w:val="center"/>
      <w:rPr>
        <w:b/>
        <w:sz w:val="28"/>
        <w:szCs w:val="28"/>
      </w:rPr>
    </w:pPr>
    <w:r w:rsidRPr="00A447A6">
      <w:rPr>
        <w:b/>
        <w:sz w:val="28"/>
        <w:szCs w:val="28"/>
      </w:rPr>
      <w:t>for soilSHOP event</w:t>
    </w:r>
  </w:p>
  <w:p w14:paraId="14444FF3" w14:textId="77777777" w:rsidR="009E3A93" w:rsidRDefault="00EF3678">
    <w:pPr>
      <w:pStyle w:val="Header"/>
    </w:pPr>
    <w:r>
      <w:ptab w:relativeTo="margin" w:alignment="right" w:leader="none"/>
    </w:r>
    <w:r w:rsidR="00CF6BDC">
      <w:rPr>
        <w:noProof/>
      </w:rPr>
      <w:pict w14:anchorId="4DD0E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1827" o:spid="_x0000_s2051" type="#_x0000_t136" style="position:absolute;margin-left:0;margin-top:0;width:524.2pt;height:196.55pt;rotation:315;z-index:-251653120;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BB8A7" w14:textId="77777777" w:rsidR="009E3A93" w:rsidRDefault="00CF6BDC">
    <w:pPr>
      <w:pStyle w:val="Header"/>
    </w:pPr>
    <w:r>
      <w:rPr>
        <w:noProof/>
      </w:rPr>
      <w:pict w14:anchorId="62B8D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21825" o:spid="_x0000_s2049" type="#_x0000_t136" style="position:absolute;margin-left:0;margin-top:0;width:524.2pt;height:196.55pt;rotation:315;z-index:-251657216;mso-position-horizontal:center;mso-position-horizontal-relative:margin;mso-position-vertical:center;mso-position-vertical-relative:margin" o:allowincell="f" fillcolor="silver" stroked="f">
          <v:fill opacity=".5"/>
          <v:textpath style="font-family:&quot;Calibri&quot;;font-size:1pt" string="EX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88"/>
    <w:rsid w:val="00204687"/>
    <w:rsid w:val="00274E88"/>
    <w:rsid w:val="003564E6"/>
    <w:rsid w:val="004A750C"/>
    <w:rsid w:val="004D3CA7"/>
    <w:rsid w:val="00610586"/>
    <w:rsid w:val="00655872"/>
    <w:rsid w:val="00686926"/>
    <w:rsid w:val="007A08E2"/>
    <w:rsid w:val="007B7481"/>
    <w:rsid w:val="009E3A93"/>
    <w:rsid w:val="00A447A6"/>
    <w:rsid w:val="00A67A54"/>
    <w:rsid w:val="00AB5C96"/>
    <w:rsid w:val="00B16004"/>
    <w:rsid w:val="00B46A1F"/>
    <w:rsid w:val="00B85655"/>
    <w:rsid w:val="00BC5F0E"/>
    <w:rsid w:val="00C2765F"/>
    <w:rsid w:val="00C55AB8"/>
    <w:rsid w:val="00C912D5"/>
    <w:rsid w:val="00C96E74"/>
    <w:rsid w:val="00CF6BDC"/>
    <w:rsid w:val="00DB7C37"/>
    <w:rsid w:val="00DE3B3B"/>
    <w:rsid w:val="00E12964"/>
    <w:rsid w:val="00E940BC"/>
    <w:rsid w:val="00EF3678"/>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258AAA"/>
  <w15:chartTrackingRefBased/>
  <w15:docId w15:val="{E67A0176-8F47-4530-9E3F-C1585985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A93"/>
  </w:style>
  <w:style w:type="paragraph" w:styleId="Footer">
    <w:name w:val="footer"/>
    <w:basedOn w:val="Normal"/>
    <w:link w:val="FooterChar"/>
    <w:uiPriority w:val="99"/>
    <w:unhideWhenUsed/>
    <w:rsid w:val="009E3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A93"/>
  </w:style>
  <w:style w:type="character" w:styleId="CommentReference">
    <w:name w:val="annotation reference"/>
    <w:basedOn w:val="DefaultParagraphFont"/>
    <w:uiPriority w:val="99"/>
    <w:semiHidden/>
    <w:unhideWhenUsed/>
    <w:rsid w:val="009E3A93"/>
    <w:rPr>
      <w:sz w:val="16"/>
      <w:szCs w:val="16"/>
    </w:rPr>
  </w:style>
  <w:style w:type="paragraph" w:styleId="CommentText">
    <w:name w:val="annotation text"/>
    <w:basedOn w:val="Normal"/>
    <w:link w:val="CommentTextChar"/>
    <w:uiPriority w:val="99"/>
    <w:semiHidden/>
    <w:unhideWhenUsed/>
    <w:rsid w:val="009E3A93"/>
    <w:pPr>
      <w:spacing w:line="240" w:lineRule="auto"/>
    </w:pPr>
    <w:rPr>
      <w:sz w:val="20"/>
      <w:szCs w:val="20"/>
    </w:rPr>
  </w:style>
  <w:style w:type="character" w:customStyle="1" w:styleId="CommentTextChar">
    <w:name w:val="Comment Text Char"/>
    <w:basedOn w:val="DefaultParagraphFont"/>
    <w:link w:val="CommentText"/>
    <w:uiPriority w:val="99"/>
    <w:semiHidden/>
    <w:rsid w:val="009E3A93"/>
    <w:rPr>
      <w:sz w:val="20"/>
      <w:szCs w:val="20"/>
    </w:rPr>
  </w:style>
  <w:style w:type="paragraph" w:styleId="CommentSubject">
    <w:name w:val="annotation subject"/>
    <w:basedOn w:val="CommentText"/>
    <w:next w:val="CommentText"/>
    <w:link w:val="CommentSubjectChar"/>
    <w:uiPriority w:val="99"/>
    <w:semiHidden/>
    <w:unhideWhenUsed/>
    <w:rsid w:val="009E3A93"/>
    <w:rPr>
      <w:b/>
      <w:bCs/>
    </w:rPr>
  </w:style>
  <w:style w:type="character" w:customStyle="1" w:styleId="CommentSubjectChar">
    <w:name w:val="Comment Subject Char"/>
    <w:basedOn w:val="CommentTextChar"/>
    <w:link w:val="CommentSubject"/>
    <w:uiPriority w:val="99"/>
    <w:semiHidden/>
    <w:rsid w:val="009E3A93"/>
    <w:rPr>
      <w:b/>
      <w:bCs/>
      <w:sz w:val="20"/>
      <w:szCs w:val="20"/>
    </w:rPr>
  </w:style>
  <w:style w:type="paragraph" w:styleId="Revision">
    <w:name w:val="Revision"/>
    <w:hidden/>
    <w:uiPriority w:val="99"/>
    <w:semiHidden/>
    <w:rsid w:val="009E3A93"/>
    <w:pPr>
      <w:spacing w:after="0" w:line="240" w:lineRule="auto"/>
    </w:pPr>
  </w:style>
  <w:style w:type="paragraph" w:styleId="BalloonText">
    <w:name w:val="Balloon Text"/>
    <w:basedOn w:val="Normal"/>
    <w:link w:val="BalloonTextChar"/>
    <w:uiPriority w:val="99"/>
    <w:semiHidden/>
    <w:unhideWhenUsed/>
    <w:rsid w:val="009E3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A93"/>
    <w:rPr>
      <w:rFonts w:ascii="Segoe UI" w:hAnsi="Segoe UI" w:cs="Segoe UI"/>
      <w:sz w:val="18"/>
      <w:szCs w:val="18"/>
    </w:rPr>
  </w:style>
  <w:style w:type="paragraph" w:styleId="EndnoteText">
    <w:name w:val="endnote text"/>
    <w:basedOn w:val="Normal"/>
    <w:link w:val="EndnoteTextChar"/>
    <w:uiPriority w:val="99"/>
    <w:semiHidden/>
    <w:unhideWhenUsed/>
    <w:rsid w:val="00DB7C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7C37"/>
    <w:rPr>
      <w:sz w:val="20"/>
      <w:szCs w:val="20"/>
    </w:rPr>
  </w:style>
  <w:style w:type="character" w:styleId="EndnoteReference">
    <w:name w:val="endnote reference"/>
    <w:basedOn w:val="DefaultParagraphFont"/>
    <w:uiPriority w:val="99"/>
    <w:semiHidden/>
    <w:unhideWhenUsed/>
    <w:rsid w:val="00DB7C37"/>
    <w:rPr>
      <w:vertAlign w:val="superscript"/>
    </w:rPr>
  </w:style>
  <w:style w:type="paragraph" w:styleId="FootnoteText">
    <w:name w:val="footnote text"/>
    <w:basedOn w:val="Normal"/>
    <w:link w:val="FootnoteTextChar"/>
    <w:uiPriority w:val="99"/>
    <w:semiHidden/>
    <w:unhideWhenUsed/>
    <w:rsid w:val="00E129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964"/>
    <w:rPr>
      <w:sz w:val="20"/>
      <w:szCs w:val="20"/>
    </w:rPr>
  </w:style>
  <w:style w:type="character" w:styleId="FootnoteReference">
    <w:name w:val="footnote reference"/>
    <w:basedOn w:val="DefaultParagraphFont"/>
    <w:uiPriority w:val="99"/>
    <w:semiHidden/>
    <w:unhideWhenUsed/>
    <w:rsid w:val="00E129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3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837EFF39A13489B6D7376E2B684C6" ma:contentTypeVersion="8" ma:contentTypeDescription="Create a new document." ma:contentTypeScope="" ma:versionID="ac3b775062849657fb7cc67ec551200f">
  <xsd:schema xmlns:xsd="http://www.w3.org/2001/XMLSchema" xmlns:xs="http://www.w3.org/2001/XMLSchema" xmlns:p="http://schemas.microsoft.com/office/2006/metadata/properties" xmlns:ns2="5eb76e04-ab9b-44b4-8cc2-bdb9003fe3fb" xmlns:ns3="c566d9f5-f25d-4a6c-aa74-8ca41d351b42" targetNamespace="http://schemas.microsoft.com/office/2006/metadata/properties" ma:root="true" ma:fieldsID="c53b77c78b2d9432cfb4738a63dee3bc" ns2:_="" ns3:_="">
    <xsd:import namespace="5eb76e04-ab9b-44b4-8cc2-bdb9003fe3fb"/>
    <xsd:import namespace="c566d9f5-f25d-4a6c-aa74-8ca41d351b42"/>
    <xsd:element name="properties">
      <xsd:complexType>
        <xsd:sequence>
          <xsd:element name="documentManagement">
            <xsd:complexType>
              <xsd:all>
                <xsd:element ref="ns2:_dlc_DocId" minOccurs="0"/>
                <xsd:element ref="ns2:_dlc_DocIdUrl" minOccurs="0"/>
                <xsd:element ref="ns2:_dlc_DocIdPersistId" minOccurs="0"/>
                <xsd:element ref="ns2:Link" minOccurs="0"/>
                <xsd:element ref="ns3:Description0" minOccurs="0"/>
                <xsd:element ref="ns3:Priority_x0020_for_x0020_Review" minOccurs="0"/>
                <xsd:element ref="ns3:Fast_x0020_Track_x0020_to_x0020_Clearance" minOccurs="0"/>
                <xsd:element ref="ns3:Approved" minOccurs="0"/>
                <xsd:element ref="ns3:Assignments" minOccurs="0"/>
                <xsd:element ref="ns3:Example_x0020_or_x0020_Tool_x003f_" minOccurs="0"/>
                <xsd:element ref="ns3:Project_x0020_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76e04-ab9b-44b4-8cc2-bdb9003fe3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6d9f5-f25d-4a6c-aa74-8ca41d351b42" elementFormDefault="qualified">
    <xsd:import namespace="http://schemas.microsoft.com/office/2006/documentManagement/types"/>
    <xsd:import namespace="http://schemas.microsoft.com/office/infopath/2007/PartnerControls"/>
    <xsd:element name="Description0" ma:index="12" nillable="true" ma:displayName="Category" ma:default="Outreach and Partnership" ma:description="Describe the document you are uploading." ma:format="Dropdown" ma:internalName="Description0">
      <xsd:simpleType>
        <xsd:restriction base="dms:Choice">
          <xsd:enumeration value="Outreach and Partnership"/>
          <xsd:enumeration value="Screening"/>
          <xsd:enumeration value="Health Education"/>
          <xsd:enumeration value="Other Tools"/>
          <xsd:enumeration value="Web Content"/>
        </xsd:restriction>
      </xsd:simpleType>
    </xsd:element>
    <xsd:element name="Priority_x0020_for_x0020_Review" ma:index="13" nillable="true" ma:displayName="Priority for Review" ma:default="Yes" ma:format="Dropdown" ma:internalName="Priority_x0020_for_x0020_Review">
      <xsd:simpleType>
        <xsd:restriction base="dms:Choice">
          <xsd:enumeration value="Yes"/>
          <xsd:enumeration value="No"/>
          <xsd:enumeration value="N/A"/>
        </xsd:restriction>
      </xsd:simpleType>
    </xsd:element>
    <xsd:element name="Fast_x0020_Track_x0020_to_x0020_Clearance" ma:index="14" nillable="true" ma:displayName="Fast Track to Clearance" ma:default="Yes" ma:format="Dropdown" ma:internalName="Fast_x0020_Track_x0020_to_x0020_Clearance">
      <xsd:simpleType>
        <xsd:restriction base="dms:Choice">
          <xsd:enumeration value="Yes"/>
          <xsd:enumeration value="No"/>
          <xsd:enumeration value="N/A"/>
        </xsd:restriction>
      </xsd:simpleType>
    </xsd:element>
    <xsd:element name="Approved" ma:index="15" nillable="true" ma:displayName="Status" ma:default="Pending Internal Review" ma:description="Status of resource in review process." ma:format="Dropdown" ma:internalName="Approved">
      <xsd:simpleType>
        <xsd:restriction base="dms:Choice">
          <xsd:enumeration value="Pending Internal Review"/>
          <xsd:enumeration value="Pending Work Group Review"/>
          <xsd:enumeration value="Pending Internal Approval"/>
          <xsd:enumeration value="Pending Clearance Review"/>
          <xsd:enumeration value="Cleared"/>
        </xsd:restriction>
      </xsd:simpleType>
    </xsd:element>
    <xsd:element name="Assignments" ma:index="16" nillable="true" ma:displayName="Assignments" ma:list="UserInfo" ma:SharePointGroup="0" ma:internalName="Assignme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ample_x0020_or_x0020_Tool_x003f_" ma:index="17" nillable="true" ma:displayName="Description" ma:default="N/A" ma:format="Dropdown" ma:internalName="Example_x0020_or_x0020_Tool_x003f_">
      <xsd:simpleType>
        <xsd:restriction base="dms:Choice">
          <xsd:enumeration value="Example"/>
          <xsd:enumeration value="Tool"/>
          <xsd:enumeration value="Web Content"/>
          <xsd:enumeration value="N/A"/>
        </xsd:restriction>
      </xsd:simpleType>
    </xsd:element>
    <xsd:element name="Project_x0020_Phase" ma:index="18" nillable="true" ma:displayName="Project Phase" ma:internalName="Project_x0020_Pha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c566d9f5-f25d-4a6c-aa74-8ca41d351b42">Outreach and Partnership</Description0>
    <Assignments xmlns="c566d9f5-f25d-4a6c-aa74-8ca41d351b42">
      <UserInfo>
        <DisplayName/>
        <AccountId xsi:nil="true"/>
        <AccountType/>
      </UserInfo>
    </Assignments>
    <Link xmlns="5eb76e04-ab9b-44b4-8cc2-bdb9003fe3fb">
      <Url xsi:nil="true"/>
      <Description xsi:nil="true"/>
    </Link>
    <Fast_x0020_Track_x0020_to_x0020_Clearance xmlns="c566d9f5-f25d-4a6c-aa74-8ca41d351b42">Yes</Fast_x0020_Track_x0020_to_x0020_Clearance>
    <_dlc_DocId xmlns="5eb76e04-ab9b-44b4-8cc2-bdb9003fe3fb">SE6K34EJ4F4K-332-81</_dlc_DocId>
    <_dlc_DocIdUrl xmlns="5eb76e04-ab9b-44b4-8cc2-bdb9003fe3fb">
      <Url>https://partner.cdc.gov/Sites/NCEH/ATSDR/DCHI/soil%20kitchen/_layouts/DocIdRedir.aspx?ID=SE6K34EJ4F4K-332-81</Url>
      <Description>SE6K34EJ4F4K-332-81</Description>
    </_dlc_DocIdUrl>
    <Approved xmlns="c566d9f5-f25d-4a6c-aa74-8ca41d351b42">Pending Internal Review</Approved>
    <Example_x0020_or_x0020_Tool_x003f_ xmlns="c566d9f5-f25d-4a6c-aa74-8ca41d351b42">Tool</Example_x0020_or_x0020_Tool_x003f_>
    <Priority_x0020_for_x0020_Review xmlns="c566d9f5-f25d-4a6c-aa74-8ca41d351b42">Yes</Priority_x0020_for_x0020_Review>
    <Project_x0020_Phase xmlns="c566d9f5-f25d-4a6c-aa74-8ca41d351b42">Phase 1</Project_x0020_Phas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4A206-16C2-4C77-BB36-DA051F04B20E}">
  <ds:schemaRefs>
    <ds:schemaRef ds:uri="http://schemas.microsoft.com/sharepoint/events"/>
  </ds:schemaRefs>
</ds:datastoreItem>
</file>

<file path=customXml/itemProps2.xml><?xml version="1.0" encoding="utf-8"?>
<ds:datastoreItem xmlns:ds="http://schemas.openxmlformats.org/officeDocument/2006/customXml" ds:itemID="{E7D9F206-91E3-4B05-9235-4FFB78C587F9}">
  <ds:schemaRefs>
    <ds:schemaRef ds:uri="http://schemas.microsoft.com/sharepoint/v3/contenttype/forms"/>
  </ds:schemaRefs>
</ds:datastoreItem>
</file>

<file path=customXml/itemProps3.xml><?xml version="1.0" encoding="utf-8"?>
<ds:datastoreItem xmlns:ds="http://schemas.openxmlformats.org/officeDocument/2006/customXml" ds:itemID="{BE3DD535-2EB8-4AD8-BF31-4F0F5EDE8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76e04-ab9b-44b4-8cc2-bdb9003fe3fb"/>
    <ds:schemaRef ds:uri="c566d9f5-f25d-4a6c-aa74-8ca41d351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24167-C337-4336-888D-8F41F50BA87C}">
  <ds:schemaRefs>
    <ds:schemaRef ds:uri="http://www.w3.org/XML/1998/namespace"/>
    <ds:schemaRef ds:uri="c566d9f5-f25d-4a6c-aa74-8ca41d351b42"/>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5eb76e04-ab9b-44b4-8cc2-bdb9003fe3fb"/>
    <ds:schemaRef ds:uri="http://purl.org/dc/dcmitype/"/>
    <ds:schemaRef ds:uri="http://purl.org/dc/terms/"/>
  </ds:schemaRefs>
</ds:datastoreItem>
</file>

<file path=customXml/itemProps5.xml><?xml version="1.0" encoding="utf-8"?>
<ds:datastoreItem xmlns:ds="http://schemas.openxmlformats.org/officeDocument/2006/customXml" ds:itemID="{BE2B2FC0-145D-4BD9-A86F-597099E3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Example_Staff_Roles_and_Functions</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Example_Staff_Roles_and_Functions</dc:title>
  <dc:subject/>
  <dc:creator>Vaouli, Elena</dc:creator>
  <cp:keywords/>
  <dc:description/>
  <cp:lastModifiedBy>Vaouli, Elena</cp:lastModifiedBy>
  <cp:revision>3</cp:revision>
  <dcterms:created xsi:type="dcterms:W3CDTF">2016-05-26T14:31:00Z</dcterms:created>
  <dcterms:modified xsi:type="dcterms:W3CDTF">2016-05-26T14:32:00Z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fde78df4-5eef-4edf-8e50-f93bf0625874</vt:lpwstr>
  </property>
  <property fmtid="{D5CDD505-2E9C-101B-9397-08002B2CF9AE}" pid="3" name="ContentTypeId">
    <vt:lpwstr>0x0101002EE837EFF39A13489B6D7376E2B684C6</vt:lpwstr>
  </property>
  <property fmtid="{D5CDD505-2E9C-101B-9397-08002B2CF9AE}" pid="4" name="Order">
    <vt:r8>8100</vt:r8>
  </property>
</Properties>
</file>